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media/image1.png" ContentType="image/png"/>
  <Override PartName="/word/header2.xml" ContentType="application/vnd.openxmlformats-officedocument.wordprocessingml.header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_rels/.rels" ContentType="application/vnd.openxmlformats-package.relationships+xml"/>
  <Override PartName="/customXml/_rels/item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widowControl w:val="false"/>
        <w:ind w:left="0" w:right="-801" w:hanging="851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Федеральное государственное образовательное бюджетное учреждение </w:t>
      </w:r>
    </w:p>
    <w:p>
      <w:pPr>
        <w:pStyle w:val="Normal"/>
        <w:widowControl w:val="false"/>
        <w:ind w:left="0" w:right="-801" w:hanging="851"/>
        <w:jc w:val="center"/>
        <w:rPr>
          <w:sz w:val="28"/>
          <w:szCs w:val="28"/>
        </w:rPr>
      </w:pPr>
      <w:r>
        <w:rPr>
          <w:sz w:val="28"/>
          <w:szCs w:val="28"/>
        </w:rPr>
        <w:t>высшего образования</w:t>
      </w:r>
    </w:p>
    <w:p>
      <w:pPr>
        <w:pStyle w:val="Normal"/>
        <w:widowControl w:val="false"/>
        <w:ind w:left="0" w:right="-660" w:firstLine="340"/>
        <w:jc w:val="center"/>
        <w:rPr>
          <w:b/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«ФинансовЫЙ УНИВЕРСИТЕТ при Правительстве</w:t>
      </w:r>
    </w:p>
    <w:p>
      <w:pPr>
        <w:pStyle w:val="Normal"/>
        <w:widowControl w:val="false"/>
        <w:jc w:val="center"/>
        <w:rPr>
          <w:b/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Российской Федерации»</w:t>
      </w:r>
    </w:p>
    <w:p>
      <w:pPr>
        <w:pStyle w:val="Normal"/>
        <w:widowControl w:val="false"/>
        <w:jc w:val="center"/>
        <w:rPr>
          <w:b/>
          <w:b/>
          <w:sz w:val="28"/>
          <w:szCs w:val="28"/>
        </w:rPr>
      </w:pPr>
      <w:r>
        <w:rPr>
          <w:b/>
          <w:sz w:val="28"/>
          <w:szCs w:val="28"/>
        </w:rPr>
        <w:t>(Финансовый университет)</w:t>
      </w:r>
    </w:p>
    <w:p>
      <w:pPr>
        <w:pStyle w:val="Normal"/>
        <w:widowControl w:val="false"/>
        <w:tabs>
          <w:tab w:val="clear" w:pos="708"/>
          <w:tab w:val="left" w:pos="709" w:leader="none"/>
          <w:tab w:val="left" w:pos="993" w:leader="none"/>
        </w:tabs>
        <w:ind w:left="0" w:right="0" w:firstLine="567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</w:r>
    </w:p>
    <w:p>
      <w:pPr>
        <w:pStyle w:val="Normal"/>
        <w:widowControl w:val="false"/>
        <w:tabs>
          <w:tab w:val="clear" w:pos="708"/>
          <w:tab w:val="left" w:pos="709" w:leader="none"/>
          <w:tab w:val="left" w:pos="993" w:leader="none"/>
        </w:tabs>
        <w:ind w:left="0" w:right="0" w:firstLine="567"/>
        <w:jc w:val="center"/>
        <w:rPr>
          <w:b/>
          <w:b/>
          <w:sz w:val="28"/>
          <w:szCs w:val="28"/>
        </w:rPr>
      </w:pPr>
      <w:r>
        <w:rPr>
          <w:b/>
          <w:sz w:val="28"/>
          <w:szCs w:val="28"/>
        </w:rPr>
        <w:t>Новороссийский филиал</w:t>
      </w:r>
    </w:p>
    <w:p>
      <w:pPr>
        <w:pStyle w:val="Normal"/>
        <w:widowControl w:val="false"/>
        <w:tabs>
          <w:tab w:val="clear" w:pos="708"/>
          <w:tab w:val="left" w:pos="709" w:leader="none"/>
          <w:tab w:val="left" w:pos="993" w:leader="none"/>
        </w:tabs>
        <w:ind w:left="0" w:right="-660" w:firstLine="567"/>
        <w:jc w:val="center"/>
        <w:rPr>
          <w:b/>
          <w:b/>
          <w:sz w:val="28"/>
          <w:szCs w:val="28"/>
        </w:rPr>
      </w:pPr>
      <w:r>
        <w:rPr>
          <w:b/>
          <w:sz w:val="28"/>
          <w:szCs w:val="28"/>
        </w:rPr>
        <w:t>Кафедра «Информатика, математика и общегуманитарные науки»</w:t>
      </w:r>
    </w:p>
    <w:p>
      <w:pPr>
        <w:pStyle w:val="Normal"/>
        <w:widowControl w:val="false"/>
        <w:tabs>
          <w:tab w:val="clear" w:pos="708"/>
          <w:tab w:val="left" w:pos="709" w:leader="none"/>
          <w:tab w:val="left" w:pos="993" w:leader="none"/>
        </w:tabs>
        <w:ind w:left="0" w:right="0" w:firstLine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</w:r>
    </w:p>
    <w:p>
      <w:pPr>
        <w:pStyle w:val="Normal"/>
        <w:widowControl/>
        <w:suppressAutoHyphens w:val="true"/>
        <w:bidi w:val="0"/>
        <w:spacing w:lineRule="auto" w:line="240" w:before="0" w:after="0"/>
        <w:ind w:left="0" w:right="510" w:hanging="0"/>
        <w:jc w:val="right"/>
        <w:textAlignment w:val="baseline"/>
        <w:rPr/>
      </w:pPr>
      <w:r>
        <w:rPr>
          <w:rStyle w:val="Normaltextrun"/>
          <w:rFonts w:eastAsia="Nimbus Roman" w:cs="Nimbus Roman" w:ascii="Nimbus Roman" w:hAnsi="Nimbus Roman"/>
          <w:b/>
          <w:bCs/>
          <w:sz w:val="26"/>
          <w:szCs w:val="26"/>
        </w:rPr>
        <w:t xml:space="preserve"> </w:t>
      </w:r>
      <w:r>
        <w:rPr>
          <w:rStyle w:val="Normaltextrun"/>
          <w:rFonts w:cs="Nimbus Roman" w:ascii="Nimbus Roman" w:hAnsi="Nimbus Roman"/>
          <w:b/>
          <w:bCs/>
          <w:sz w:val="26"/>
          <w:szCs w:val="26"/>
        </w:rPr>
        <w:t>УТВЕРЖДАЮ</w:t>
      </w:r>
      <w:r>
        <w:rPr>
          <w:rStyle w:val="Normaltextrun"/>
          <w:b/>
          <w:bCs/>
          <w:sz w:val="26"/>
          <w:szCs w:val="26"/>
        </w:rPr>
        <w:t xml:space="preserve">     </w:t>
      </w:r>
    </w:p>
    <w:p>
      <w:pPr>
        <w:pStyle w:val="Paragraph"/>
        <w:spacing w:before="0" w:after="0"/>
        <w:jc w:val="right"/>
        <w:textAlignment w:val="baseline"/>
        <w:rPr/>
      </w:pPr>
      <w:r>
        <w:drawing>
          <wp:anchor behindDoc="1" distT="0" distB="0" distL="0" distR="0" simplePos="0" locked="0" layoutInCell="0" allowOverlap="1" relativeHeight="2">
            <wp:simplePos x="0" y="0"/>
            <wp:positionH relativeFrom="column">
              <wp:posOffset>4561205</wp:posOffset>
            </wp:positionH>
            <wp:positionV relativeFrom="paragraph">
              <wp:posOffset>13970</wp:posOffset>
            </wp:positionV>
            <wp:extent cx="1554480" cy="1465580"/>
            <wp:effectExtent l="0" t="0" r="0" b="0"/>
            <wp:wrapNone/>
            <wp:docPr id="1" name="Изображение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Изображение1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rcRect l="-93" t="-98" r="-93" b="-9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4480" cy="14655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Style w:val="Normaltextrun"/>
          <w:sz w:val="26"/>
          <w:szCs w:val="26"/>
        </w:rPr>
        <w:t>Директор филиала</w:t>
      </w:r>
    </w:p>
    <w:p>
      <w:pPr>
        <w:pStyle w:val="Paragraph"/>
        <w:widowControl w:val="false"/>
        <w:tabs>
          <w:tab w:val="clear" w:pos="708"/>
          <w:tab w:val="left" w:pos="709" w:leader="none"/>
          <w:tab w:val="left" w:pos="993" w:leader="none"/>
        </w:tabs>
        <w:spacing w:lineRule="auto" w:line="240" w:before="0" w:after="0"/>
        <w:ind w:left="0" w:right="0" w:firstLine="840"/>
        <w:jc w:val="right"/>
        <w:textAlignment w:val="baseline"/>
        <w:rPr/>
      </w:pPr>
      <w:r>
        <w:rPr>
          <w:rStyle w:val="Normaltextrun"/>
          <w:rFonts w:cs="Times New Roman"/>
          <w:sz w:val="26"/>
          <w:szCs w:val="26"/>
        </w:rPr>
        <w:t>Е.Н. С</w:t>
      </w:r>
      <w:r>
        <w:rPr>
          <w:rStyle w:val="Spellingerror"/>
          <w:rFonts w:cs="Times New Roman"/>
          <w:sz w:val="26"/>
          <w:szCs w:val="26"/>
        </w:rPr>
        <w:t xml:space="preserve">ейфиева </w:t>
      </w:r>
    </w:p>
    <w:p>
      <w:pPr>
        <w:pStyle w:val="Normal"/>
        <w:widowControl w:val="false"/>
        <w:tabs>
          <w:tab w:val="clear" w:pos="708"/>
          <w:tab w:val="left" w:pos="709" w:leader="none"/>
          <w:tab w:val="left" w:pos="993" w:leader="none"/>
        </w:tabs>
        <w:spacing w:lineRule="auto" w:line="240" w:before="0" w:after="0"/>
        <w:ind w:left="0" w:right="0" w:firstLine="567"/>
        <w:jc w:val="right"/>
        <w:rPr>
          <w:rFonts w:ascii="Times New Roman" w:hAnsi="Times New Roman" w:cs="Times New Roman"/>
        </w:rPr>
      </w:pPr>
      <w:r>
        <w:rPr>
          <w:rFonts w:cs="Times New Roman"/>
        </w:rPr>
      </w:r>
    </w:p>
    <w:p>
      <w:pPr>
        <w:pStyle w:val="Normal"/>
        <w:widowControl w:val="false"/>
        <w:tabs>
          <w:tab w:val="clear" w:pos="708"/>
          <w:tab w:val="left" w:pos="709" w:leader="none"/>
          <w:tab w:val="left" w:pos="993" w:leader="none"/>
        </w:tabs>
        <w:spacing w:lineRule="auto" w:line="240" w:before="0" w:after="0"/>
        <w:ind w:left="0" w:right="0" w:firstLine="567"/>
        <w:jc w:val="right"/>
        <w:rPr>
          <w:rFonts w:ascii="Times New Roman" w:hAnsi="Times New Roman" w:cs="Times New Roman"/>
        </w:rPr>
      </w:pPr>
      <w:r>
        <w:rPr>
          <w:rFonts w:cs="Times New Roman"/>
        </w:rPr>
      </w:r>
    </w:p>
    <w:p>
      <w:pPr>
        <w:pStyle w:val="Paragraph"/>
        <w:widowControl w:val="false"/>
        <w:tabs>
          <w:tab w:val="clear" w:pos="708"/>
          <w:tab w:val="left" w:pos="709" w:leader="none"/>
          <w:tab w:val="left" w:pos="993" w:leader="none"/>
        </w:tabs>
        <w:spacing w:lineRule="auto" w:line="240" w:before="0" w:after="0"/>
        <w:ind w:left="0" w:right="0" w:firstLine="567"/>
        <w:jc w:val="right"/>
        <w:textAlignment w:val="baseline"/>
        <w:rPr/>
      </w:pPr>
      <w:r>
        <w:rPr>
          <w:rStyle w:val="Normaltextrun"/>
          <w:rFonts w:cs="Times New Roman"/>
          <w:sz w:val="26"/>
          <w:szCs w:val="26"/>
        </w:rPr>
        <w:t>«30</w:t>
      </w:r>
      <w:r>
        <w:rPr>
          <w:rStyle w:val="Contextualspellingandgrammarerror"/>
          <w:rFonts w:cs="Times New Roman"/>
          <w:sz w:val="26"/>
          <w:szCs w:val="26"/>
        </w:rPr>
        <w:t>» _</w:t>
      </w:r>
      <w:r>
        <w:rPr>
          <w:rStyle w:val="Normaltextrun"/>
          <w:rFonts w:cs="Times New Roman"/>
          <w:sz w:val="26"/>
          <w:szCs w:val="26"/>
        </w:rPr>
        <w:t>_января 2025 г.</w:t>
      </w:r>
    </w:p>
    <w:p>
      <w:pPr>
        <w:pStyle w:val="Normal"/>
        <w:widowControl w:val="false"/>
        <w:tabs>
          <w:tab w:val="clear" w:pos="708"/>
          <w:tab w:val="left" w:pos="709" w:leader="none"/>
          <w:tab w:val="left" w:pos="993" w:leader="none"/>
        </w:tabs>
        <w:spacing w:lineRule="auto" w:line="360"/>
        <w:ind w:left="0" w:right="0" w:firstLine="567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</w:r>
    </w:p>
    <w:p>
      <w:pPr>
        <w:pStyle w:val="Style61"/>
        <w:widowControl/>
        <w:spacing w:lineRule="auto" w:line="360"/>
        <w:jc w:val="center"/>
        <w:rPr>
          <w:rStyle w:val="FontStyle85"/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</w:r>
    </w:p>
    <w:p>
      <w:pPr>
        <w:pStyle w:val="Style61"/>
        <w:widowControl/>
        <w:spacing w:lineRule="auto" w:line="360"/>
        <w:jc w:val="center"/>
        <w:rPr/>
      </w:pPr>
      <w:r>
        <w:rPr>
          <w:rStyle w:val="FontStyle85"/>
          <w:sz w:val="28"/>
          <w:szCs w:val="28"/>
        </w:rPr>
        <w:t>К</w:t>
      </w:r>
      <w:r>
        <w:rPr>
          <w:rStyle w:val="FontStyle85"/>
          <w:sz w:val="28"/>
          <w:szCs w:val="28"/>
        </w:rPr>
        <w:t>амбарова Е.А.</w:t>
      </w:r>
    </w:p>
    <w:p>
      <w:pPr>
        <w:pStyle w:val="Normal"/>
        <w:widowControl/>
        <w:shd w:val="clear" w:color="auto" w:fill="FFFFFF"/>
        <w:tabs>
          <w:tab w:val="clear" w:pos="708"/>
          <w:tab w:val="left" w:pos="1985" w:leader="none"/>
        </w:tabs>
        <w:spacing w:lineRule="auto" w:line="240"/>
        <w:ind w:left="0" w:right="0" w:firstLine="709"/>
        <w:jc w:val="center"/>
        <w:rPr>
          <w:b/>
          <w:b/>
          <w:color w:val="000000" w:themeColor="text1"/>
          <w:sz w:val="28"/>
          <w:szCs w:val="28"/>
        </w:rPr>
      </w:pPr>
      <w:r>
        <w:rPr>
          <w:rStyle w:val="FontStyle85"/>
          <w:rFonts w:eastAsia="Times New Roman" w:cs="Times New Roman"/>
          <w:b/>
          <w:bCs/>
          <w:color w:val="000000" w:themeColor="text1"/>
          <w:sz w:val="28"/>
          <w:szCs w:val="28"/>
          <w:lang w:bidi="ar-SA"/>
        </w:rPr>
        <w:t>СОБЫТИЙНЫЙ МЕНЕДЖМЕНТ И МАРКЕТИНГ В ИНДУСТРИИ ТУРИЗМА И ГОСТЕПРИИМСТВА</w:t>
      </w:r>
    </w:p>
    <w:p>
      <w:pPr>
        <w:pStyle w:val="Normal"/>
        <w:jc w:val="center"/>
        <w:rPr>
          <w:rFonts w:ascii="Times New Roman" w:hAnsi="Times New Roman" w:cs="Times New Roman"/>
        </w:rPr>
      </w:pPr>
      <w:r>
        <w:rPr>
          <w:rFonts w:cs="Times New Roman"/>
        </w:rPr>
      </w:r>
    </w:p>
    <w:p>
      <w:pPr>
        <w:pStyle w:val="Normal"/>
        <w:widowControl w:val="false"/>
        <w:shd w:val="clear" w:fill="FFFFFF"/>
        <w:jc w:val="center"/>
        <w:rPr/>
      </w:pPr>
      <w:r>
        <w:rPr>
          <w:b/>
          <w:bCs/>
          <w:spacing w:val="-2"/>
          <w:sz w:val="28"/>
          <w:szCs w:val="28"/>
        </w:rPr>
        <w:t xml:space="preserve">Рабочая программа дисциплины </w:t>
      </w:r>
    </w:p>
    <w:p>
      <w:pPr>
        <w:pStyle w:val="Normal"/>
        <w:widowControl w:val="false"/>
        <w:shd w:val="clear" w:fill="FFFFFF"/>
        <w:jc w:val="center"/>
        <w:rPr>
          <w:bCs/>
          <w:spacing w:val="-2"/>
          <w:sz w:val="28"/>
          <w:szCs w:val="28"/>
        </w:rPr>
      </w:pPr>
      <w:bookmarkStart w:id="0" w:name="_Hlk76564888"/>
      <w:r>
        <w:rPr>
          <w:bCs/>
          <w:spacing w:val="-2"/>
          <w:sz w:val="28"/>
          <w:szCs w:val="28"/>
        </w:rPr>
        <w:t>для студентов, обучающихся по направлению подготовки</w:t>
      </w:r>
      <w:bookmarkEnd w:id="0"/>
    </w:p>
    <w:p>
      <w:pPr>
        <w:pStyle w:val="Style61"/>
        <w:widowControl/>
        <w:tabs>
          <w:tab w:val="clear" w:pos="708"/>
          <w:tab w:val="left" w:pos="1985" w:leader="none"/>
        </w:tabs>
        <w:jc w:val="center"/>
        <w:rPr/>
      </w:pPr>
      <w:r>
        <w:rPr>
          <w:rStyle w:val="FontStyle77"/>
          <w:color w:val="000000"/>
          <w:sz w:val="28"/>
          <w:szCs w:val="28"/>
          <w:shd w:fill="auto" w:val="clear"/>
        </w:rPr>
        <w:t>43.03.02 «Туризм»</w:t>
      </w:r>
    </w:p>
    <w:p>
      <w:pPr>
        <w:pStyle w:val="Style61"/>
        <w:widowControl/>
        <w:tabs>
          <w:tab w:val="clear" w:pos="708"/>
          <w:tab w:val="left" w:pos="1985" w:leader="none"/>
        </w:tabs>
        <w:jc w:val="center"/>
        <w:rPr/>
      </w:pPr>
      <w:r>
        <w:rPr>
          <w:rStyle w:val="FontStyle77"/>
          <w:color w:val="000000"/>
          <w:sz w:val="28"/>
          <w:szCs w:val="28"/>
          <w:shd w:fill="auto" w:val="clear"/>
        </w:rPr>
        <w:t>ОП «Туристический  и гостиничный бизнес»</w:t>
      </w:r>
    </w:p>
    <w:p>
      <w:pPr>
        <w:pStyle w:val="Normal"/>
        <w:jc w:val="center"/>
        <w:rPr/>
      </w:pPr>
      <w:r>
        <w:rPr>
          <w:rStyle w:val="FontStyle110"/>
          <w:sz w:val="28"/>
          <w:szCs w:val="28"/>
        </w:rPr>
        <w:t xml:space="preserve"> </w:t>
      </w:r>
      <w:r>
        <w:rPr>
          <w:rStyle w:val="FontStyle110"/>
          <w:sz w:val="28"/>
          <w:szCs w:val="28"/>
        </w:rPr>
        <w:t>заочная форма обучения</w:t>
      </w:r>
    </w:p>
    <w:p>
      <w:pPr>
        <w:pStyle w:val="Normal"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widowControl w:val="false"/>
        <w:tabs>
          <w:tab w:val="clear" w:pos="708"/>
          <w:tab w:val="left" w:pos="709" w:leader="none"/>
          <w:tab w:val="left" w:pos="993" w:leader="none"/>
        </w:tabs>
        <w:ind w:left="0" w:right="0" w:firstLine="567"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widowControl w:val="false"/>
        <w:tabs>
          <w:tab w:val="clear" w:pos="708"/>
          <w:tab w:val="left" w:pos="709" w:leader="none"/>
          <w:tab w:val="left" w:pos="993" w:leader="none"/>
        </w:tabs>
        <w:ind w:left="0" w:right="0" w:firstLine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</w:r>
    </w:p>
    <w:p>
      <w:pPr>
        <w:pStyle w:val="Normal"/>
        <w:rPr>
          <w:rFonts w:ascii="Calibri" w:hAnsi="Calibri" w:eastAsia="Calibri" w:cs="Calibri"/>
          <w:sz w:val="26"/>
          <w:szCs w:val="26"/>
          <w:lang w:eastAsia="ru-RU"/>
        </w:rPr>
      </w:pPr>
      <w:r>
        <w:rPr>
          <w:rFonts w:eastAsia="Calibri" w:cs="Calibri" w:ascii="Calibri" w:hAnsi="Calibri"/>
          <w:sz w:val="26"/>
          <w:szCs w:val="26"/>
          <w:lang w:eastAsia="ru-RU"/>
        </w:rPr>
      </w:r>
    </w:p>
    <w:p>
      <w:pPr>
        <w:pStyle w:val="Normal"/>
        <w:tabs>
          <w:tab w:val="clear" w:pos="708"/>
          <w:tab w:val="left" w:pos="709" w:leader="none"/>
          <w:tab w:val="left" w:pos="993" w:leader="none"/>
        </w:tabs>
        <w:spacing w:before="0" w:after="0"/>
        <w:ind w:left="0" w:right="0" w:firstLine="567"/>
        <w:jc w:val="center"/>
        <w:rPr/>
      </w:pPr>
      <w:r>
        <w:rPr>
          <w:rStyle w:val="FontStyle75"/>
          <w:sz w:val="28"/>
          <w:szCs w:val="28"/>
        </w:rPr>
        <w:t xml:space="preserve">Рекомендовано Ученым советом Новороссийского филиала </w:t>
      </w:r>
      <w:r>
        <w:rPr>
          <w:rStyle w:val="FontStyle75"/>
          <w:i/>
          <w:sz w:val="28"/>
          <w:szCs w:val="28"/>
        </w:rPr>
        <w:t xml:space="preserve">Финуниверситета </w:t>
      </w:r>
      <w:r>
        <w:rPr>
          <w:rStyle w:val="FontStyle75"/>
          <w:sz w:val="28"/>
          <w:szCs w:val="28"/>
          <w:lang w:eastAsia="en-US"/>
        </w:rPr>
        <w:t>протокол № 19 от 30 января 2025 г.</w:t>
      </w:r>
    </w:p>
    <w:p>
      <w:pPr>
        <w:pStyle w:val="Style71"/>
        <w:widowControl/>
        <w:tabs>
          <w:tab w:val="clear" w:pos="708"/>
          <w:tab w:val="left" w:pos="1985" w:leader="none"/>
        </w:tabs>
        <w:spacing w:lineRule="auto" w:line="240"/>
        <w:rPr/>
      </w:pPr>
      <w:r>
        <w:rPr/>
      </w:r>
    </w:p>
    <w:p>
      <w:pPr>
        <w:pStyle w:val="Style71"/>
        <w:widowControl/>
        <w:tabs>
          <w:tab w:val="clear" w:pos="708"/>
          <w:tab w:val="left" w:pos="1985" w:leader="none"/>
        </w:tabs>
        <w:spacing w:lineRule="auto" w:line="240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rPr>
          <w:rFonts w:ascii="Calibri" w:hAnsi="Calibri" w:cs="Calibri"/>
          <w:sz w:val="32"/>
          <w:szCs w:val="32"/>
        </w:rPr>
      </w:pPr>
      <w:r>
        <w:rPr>
          <w:rFonts w:cs="Calibri" w:ascii="Calibri" w:hAnsi="Calibri"/>
          <w:sz w:val="32"/>
          <w:szCs w:val="32"/>
        </w:rPr>
      </w:r>
    </w:p>
    <w:p>
      <w:pPr>
        <w:pStyle w:val="Normal"/>
        <w:widowControl w:val="false"/>
        <w:tabs>
          <w:tab w:val="clear" w:pos="708"/>
          <w:tab w:val="left" w:pos="709" w:leader="none"/>
          <w:tab w:val="left" w:pos="993" w:leader="none"/>
        </w:tabs>
        <w:ind w:left="0" w:right="0" w:firstLine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</w:r>
    </w:p>
    <w:p>
      <w:pPr>
        <w:pStyle w:val="Normal"/>
        <w:widowControl w:val="false"/>
        <w:tabs>
          <w:tab w:val="clear" w:pos="708"/>
          <w:tab w:val="left" w:pos="709" w:leader="none"/>
          <w:tab w:val="left" w:pos="993" w:leader="none"/>
        </w:tabs>
        <w:ind w:left="0" w:right="0" w:firstLine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</w:r>
    </w:p>
    <w:p>
      <w:pPr>
        <w:pStyle w:val="Normal"/>
        <w:widowControl w:val="false"/>
        <w:tabs>
          <w:tab w:val="clear" w:pos="708"/>
          <w:tab w:val="left" w:pos="709" w:leader="none"/>
          <w:tab w:val="left" w:pos="993" w:leader="none"/>
        </w:tabs>
        <w:ind w:left="0" w:right="0" w:firstLine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</w:r>
    </w:p>
    <w:p>
      <w:pPr>
        <w:pStyle w:val="Normal"/>
        <w:widowControl w:val="false"/>
        <w:tabs>
          <w:tab w:val="clear" w:pos="708"/>
          <w:tab w:val="left" w:pos="709" w:leader="none"/>
          <w:tab w:val="left" w:pos="993" w:leader="none"/>
        </w:tabs>
        <w:ind w:left="0" w:right="0" w:firstLine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</w:r>
    </w:p>
    <w:p>
      <w:pPr>
        <w:pStyle w:val="Normal"/>
        <w:widowControl w:val="false"/>
        <w:tabs>
          <w:tab w:val="clear" w:pos="708"/>
          <w:tab w:val="left" w:pos="709" w:leader="none"/>
          <w:tab w:val="left" w:pos="993" w:leader="none"/>
        </w:tabs>
        <w:ind w:left="0" w:right="0" w:firstLine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</w:r>
    </w:p>
    <w:p>
      <w:pPr>
        <w:pStyle w:val="Normal"/>
        <w:widowControl w:val="false"/>
        <w:tabs>
          <w:tab w:val="clear" w:pos="708"/>
          <w:tab w:val="left" w:pos="709" w:leader="none"/>
          <w:tab w:val="left" w:pos="993" w:leader="none"/>
        </w:tabs>
        <w:ind w:left="0" w:right="0" w:firstLine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</w:r>
    </w:p>
    <w:p>
      <w:pPr>
        <w:pStyle w:val="Normal"/>
        <w:widowControl w:val="false"/>
        <w:tabs>
          <w:tab w:val="clear" w:pos="708"/>
          <w:tab w:val="left" w:pos="709" w:leader="none"/>
          <w:tab w:val="left" w:pos="993" w:leader="none"/>
        </w:tabs>
        <w:ind w:left="0" w:right="0" w:firstLine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</w:r>
    </w:p>
    <w:p>
      <w:pPr>
        <w:pStyle w:val="Normal"/>
        <w:widowControl w:val="false"/>
        <w:tabs>
          <w:tab w:val="clear" w:pos="708"/>
          <w:tab w:val="left" w:pos="709" w:leader="none"/>
          <w:tab w:val="left" w:pos="993" w:leader="none"/>
        </w:tabs>
        <w:ind w:left="0" w:right="0" w:firstLine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</w:r>
    </w:p>
    <w:p>
      <w:pPr>
        <w:sectPr>
          <w:footerReference w:type="default" r:id="rId3"/>
          <w:type w:val="nextPage"/>
          <w:pgSz w:w="11906" w:h="16838"/>
          <w:pgMar w:left="1701" w:right="849" w:gutter="0" w:header="0" w:top="1134" w:footer="417" w:bottom="993"/>
          <w:pgNumType w:fmt="decimal"/>
          <w:formProt w:val="false"/>
          <w:textDirection w:val="lrTb"/>
          <w:docGrid w:type="default" w:linePitch="360" w:charSpace="0"/>
        </w:sectPr>
        <w:pStyle w:val="Normal"/>
        <w:widowControl w:val="false"/>
        <w:tabs>
          <w:tab w:val="clear" w:pos="708"/>
          <w:tab w:val="left" w:pos="709" w:leader="none"/>
          <w:tab w:val="left" w:pos="993" w:leader="none"/>
        </w:tabs>
        <w:spacing w:lineRule="auto" w:line="360"/>
        <w:ind w:left="0" w:right="0" w:firstLine="567"/>
        <w:jc w:val="center"/>
        <w:rPr>
          <w:rFonts w:eastAsia="Times New Roman" w:cs="Times New Roman"/>
          <w:b w:val="false"/>
          <w:b w:val="false"/>
          <w:bCs w:val="false"/>
          <w:color w:val="auto"/>
          <w:sz w:val="28"/>
          <w:szCs w:val="28"/>
          <w:lang w:bidi="ar-SA"/>
        </w:rPr>
      </w:pPr>
      <w:r>
        <w:rPr>
          <w:rFonts w:eastAsia="Times New Roman" w:cs="Times New Roman"/>
          <w:b w:val="false"/>
          <w:bCs w:val="false"/>
          <w:color w:val="auto"/>
          <w:sz w:val="28"/>
          <w:szCs w:val="28"/>
          <w:lang w:bidi="ar-SA"/>
        </w:rPr>
        <w:t>Новороссийск 2025</w:t>
      </w:r>
    </w:p>
    <w:p>
      <w:pPr>
        <w:pStyle w:val="Normal"/>
        <w:tabs>
          <w:tab w:val="clear" w:pos="708"/>
          <w:tab w:val="left" w:pos="709" w:leader="none"/>
          <w:tab w:val="left" w:pos="993" w:leader="none"/>
        </w:tabs>
        <w:ind w:left="0" w:right="0" w:firstLine="567"/>
        <w:jc w:val="center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</w:r>
    </w:p>
    <w:p>
      <w:pPr>
        <w:pStyle w:val="Normal"/>
        <w:spacing w:lineRule="auto" w:line="240" w:before="0" w:after="0"/>
        <w:ind w:left="0" w:right="0" w:firstLine="680"/>
        <w:jc w:val="both"/>
        <w:rPr/>
      </w:pPr>
      <w:r>
        <w:rPr>
          <w:rFonts w:cs="Nimbus Roman" w:ascii="Nimbus Roman" w:hAnsi="Nimbus Roman"/>
          <w:b w:val="false"/>
          <w:bCs w:val="false"/>
          <w:sz w:val="28"/>
          <w:szCs w:val="28"/>
        </w:rPr>
        <w:t>Рабочая программа дисциплины «</w:t>
      </w:r>
      <w:r>
        <w:rPr>
          <w:rStyle w:val="FontStyle85"/>
          <w:rFonts w:eastAsia="Times New Roman" w:cs="Times New Roman"/>
          <w:b w:val="false"/>
          <w:bCs w:val="false"/>
          <w:color w:val="000000" w:themeColor="text1"/>
          <w:sz w:val="28"/>
          <w:szCs w:val="28"/>
          <w:lang w:bidi="ar-SA"/>
        </w:rPr>
        <w:t>Событийный менеджмент и маркетинг в индустрии туризма и гостеприимства</w:t>
      </w:r>
      <w:r>
        <w:rPr>
          <w:rFonts w:cs="Nimbus Roman" w:ascii="Nimbus Roman" w:hAnsi="Nimbus Roman"/>
          <w:b w:val="false"/>
          <w:bCs w:val="false"/>
          <w:sz w:val="28"/>
          <w:szCs w:val="28"/>
        </w:rPr>
        <w:t xml:space="preserve">» для студентов, обучающихся по направлению подготовки </w:t>
      </w:r>
      <w:r>
        <w:rPr>
          <w:rStyle w:val="FontStyle77"/>
          <w:rFonts w:cs="Nimbus Roman" w:ascii="Nimbus Roman" w:hAnsi="Nimbus Roman"/>
          <w:b w:val="false"/>
          <w:bCs w:val="false"/>
          <w:sz w:val="28"/>
          <w:szCs w:val="28"/>
          <w:shd w:fill="auto" w:val="clear"/>
        </w:rPr>
        <w:t>43.03.02 «Туризм».</w:t>
      </w:r>
      <w:r>
        <w:rPr>
          <w:rFonts w:cs="Nimbus Roman" w:ascii="Nimbus Roman" w:hAnsi="Nimbus Roman"/>
          <w:b w:val="false"/>
          <w:bCs w:val="false"/>
          <w:sz w:val="28"/>
          <w:szCs w:val="28"/>
          <w:shd w:fill="auto" w:val="clear"/>
        </w:rPr>
        <w:t xml:space="preserve"> Профиль </w:t>
      </w:r>
      <w:r>
        <w:rPr>
          <w:rStyle w:val="FontStyle77"/>
          <w:rFonts w:cs="Nimbus Roman" w:ascii="Nimbus Roman" w:hAnsi="Nimbus Roman"/>
          <w:b w:val="false"/>
          <w:bCs w:val="false"/>
          <w:sz w:val="28"/>
          <w:szCs w:val="28"/>
          <w:shd w:fill="auto" w:val="clear"/>
        </w:rPr>
        <w:t>«Туристический  и гостиничный бизнес».</w:t>
      </w:r>
      <w:r>
        <w:rPr>
          <w:rFonts w:cs="Nimbus Roman" w:ascii="Nimbus Roman" w:hAnsi="Nimbus Roman"/>
          <w:b w:val="false"/>
          <w:bCs w:val="false"/>
          <w:sz w:val="28"/>
          <w:szCs w:val="28"/>
        </w:rPr>
        <w:t xml:space="preserve"> Форма обучения заочная. –  </w:t>
      </w:r>
      <w:r>
        <w:rPr>
          <w:rFonts w:eastAsia="Times New Roman" w:cs="Nimbus Roman" w:ascii="Nimbus Roman" w:hAnsi="Nimbus Roman"/>
          <w:b w:val="false"/>
          <w:bCs w:val="false"/>
          <w:sz w:val="28"/>
          <w:szCs w:val="28"/>
        </w:rPr>
        <w:t xml:space="preserve">Новороссийск: Финансовый университет, кафедра «Информатика, математика и общегуманитарные науки», 2025. - </w:t>
      </w:r>
      <w:r>
        <w:rPr>
          <w:rFonts w:eastAsia="Times New Roman" w:cs="Nimbus Roman" w:ascii="Nimbus Roman" w:hAnsi="Nimbus Roman"/>
          <w:b w:val="false"/>
          <w:bCs w:val="false"/>
          <w:sz w:val="28"/>
          <w:szCs w:val="28"/>
        </w:rPr>
        <w:t>16</w:t>
      </w:r>
      <w:r>
        <w:rPr>
          <w:rFonts w:eastAsia="Times New Roman" w:cs="Nimbus Roman" w:ascii="Nimbus Roman" w:hAnsi="Nimbus Roman"/>
          <w:b w:val="false"/>
          <w:bCs w:val="false"/>
          <w:sz w:val="28"/>
          <w:szCs w:val="28"/>
        </w:rPr>
        <w:t xml:space="preserve"> с.</w:t>
      </w:r>
    </w:p>
    <w:p>
      <w:pPr>
        <w:pStyle w:val="Normal"/>
        <w:keepNext w:val="true"/>
        <w:keepLines/>
        <w:widowControl w:val="false"/>
        <w:tabs>
          <w:tab w:val="clear" w:pos="708"/>
          <w:tab w:val="left" w:pos="709" w:leader="none"/>
          <w:tab w:val="left" w:pos="993" w:leader="none"/>
        </w:tabs>
        <w:spacing w:lineRule="auto" w:line="240" w:before="0" w:after="0"/>
        <w:ind w:left="0" w:right="0" w:firstLine="680"/>
        <w:jc w:val="both"/>
        <w:textAlignment w:val="baseline"/>
        <w:rPr/>
      </w:pPr>
      <w:r>
        <w:rPr>
          <w:rStyle w:val="FontStyle78"/>
          <w:rFonts w:eastAsia="Times New Roman" w:cs="Nimbus Roman" w:ascii="Nimbus Roman" w:hAnsi="Nimbus Roman"/>
          <w:b w:val="false"/>
          <w:bCs w:val="false"/>
          <w:iCs/>
          <w:color w:val="auto"/>
          <w:sz w:val="28"/>
          <w:szCs w:val="28"/>
          <w:lang w:eastAsia="en-US" w:bidi="ar-SA"/>
        </w:rPr>
        <w:t>Рабочая программа учебной дисциплины содержит требования к результатам освоения дисциплины, программу, тематику практических и семинарских занятий и указания по их проведению, формы самостоятельной работы, систему оценивания и учебно-методическое обеспечение дисциплины.</w:t>
      </w:r>
      <w:r>
        <w:br w:type="page"/>
      </w:r>
    </w:p>
    <w:p>
      <w:pPr>
        <w:pStyle w:val="Normal"/>
        <w:numPr>
          <w:ilvl w:val="0"/>
          <w:numId w:val="4"/>
        </w:numPr>
        <w:spacing w:lineRule="auto" w:line="360"/>
        <w:jc w:val="left"/>
        <w:rPr>
          <w:sz w:val="24"/>
          <w:szCs w:val="24"/>
        </w:rPr>
      </w:pPr>
      <w:r>
        <w:rPr>
          <w:b/>
          <w:color w:val="000000" w:themeColor="text1"/>
          <w:sz w:val="24"/>
          <w:szCs w:val="24"/>
        </w:rPr>
        <w:t>Наименование дисциплины</w:t>
      </w:r>
    </w:p>
    <w:p>
      <w:pPr>
        <w:pStyle w:val="Normal"/>
        <w:keepNext w:val="true"/>
        <w:widowControl/>
        <w:shd w:val="clear" w:color="auto" w:fill="FFFFFF"/>
        <w:tabs>
          <w:tab w:val="clear" w:pos="708"/>
          <w:tab w:val="left" w:pos="1985" w:leader="none"/>
        </w:tabs>
        <w:spacing w:lineRule="auto" w:line="240" w:before="0" w:after="0"/>
        <w:ind w:left="0" w:right="0" w:firstLine="680"/>
        <w:jc w:val="both"/>
        <w:rPr/>
      </w:pPr>
      <w:r>
        <w:rPr>
          <w:rStyle w:val="FontStyle85"/>
          <w:rFonts w:eastAsia="Times New Roman" w:cs="Times New Roman"/>
          <w:b w:val="false"/>
          <w:bCs w:val="false"/>
          <w:color w:val="000000" w:themeColor="text1"/>
          <w:sz w:val="24"/>
          <w:szCs w:val="24"/>
          <w:lang w:bidi="ar-SA"/>
        </w:rPr>
        <w:t>Событийный менеджмент и маркетинг в индустрии туризма и гостеприимства</w:t>
      </w:r>
    </w:p>
    <w:p>
      <w:pPr>
        <w:pStyle w:val="ListParagraph"/>
        <w:numPr>
          <w:ilvl w:val="0"/>
          <w:numId w:val="4"/>
        </w:numPr>
        <w:tabs>
          <w:tab w:val="clear" w:pos="708"/>
          <w:tab w:val="left" w:pos="540" w:leader="none"/>
        </w:tabs>
        <w:spacing w:lineRule="auto" w:line="240" w:before="0" w:after="0"/>
        <w:ind w:left="0" w:hanging="0"/>
        <w:contextualSpacing/>
        <w:jc w:val="center"/>
        <w:rPr>
          <w:sz w:val="24"/>
          <w:szCs w:val="24"/>
        </w:rPr>
      </w:pPr>
      <w:r>
        <w:rPr>
          <w:b/>
          <w:color w:val="000000" w:themeColor="text1"/>
          <w:sz w:val="24"/>
          <w:szCs w:val="24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</w:p>
    <w:p>
      <w:pPr>
        <w:pStyle w:val="Normal"/>
        <w:jc w:val="right"/>
        <w:rPr>
          <w:rFonts w:eastAsia="Calibri" w:eastAsiaTheme="minorHAnsi"/>
          <w:color w:val="000000" w:themeColor="text1"/>
          <w:sz w:val="24"/>
          <w:szCs w:val="24"/>
        </w:rPr>
      </w:pPr>
      <w:r>
        <w:rPr>
          <w:rFonts w:eastAsia="Calibri" w:eastAsiaTheme="minorHAnsi"/>
          <w:color w:val="000000" w:themeColor="text1"/>
          <w:sz w:val="24"/>
          <w:szCs w:val="24"/>
        </w:rPr>
        <w:t>Таблица 1</w:t>
      </w:r>
    </w:p>
    <w:tbl>
      <w:tblPr>
        <w:tblW w:w="10059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985"/>
        <w:gridCol w:w="2304"/>
        <w:gridCol w:w="2944"/>
        <w:gridCol w:w="3825"/>
      </w:tblGrid>
      <w:tr>
        <w:trPr/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540" w:leader="none"/>
              </w:tabs>
              <w:spacing w:before="0" w:after="0"/>
              <w:contextualSpacing/>
              <w:rPr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Код компе-тенции</w:t>
            </w:r>
          </w:p>
        </w:tc>
        <w:tc>
          <w:tcPr>
            <w:tcW w:w="2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540" w:leader="none"/>
              </w:tabs>
              <w:spacing w:before="0" w:after="0"/>
              <w:contextualSpacing/>
              <w:rPr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540" w:leader="none"/>
              </w:tabs>
              <w:spacing w:before="0" w:after="0"/>
              <w:contextualSpacing/>
              <w:rPr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3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540" w:leader="none"/>
              </w:tabs>
              <w:spacing w:before="0" w:after="0"/>
              <w:contextualSpacing/>
              <w:rPr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>
        <w:trPr/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160"/>
              <w:jc w:val="both"/>
              <w:rPr>
                <w:sz w:val="24"/>
                <w:szCs w:val="24"/>
              </w:rPr>
            </w:pPr>
            <w:r>
              <w:rPr>
                <w:rFonts w:ascii="Nimbus Roman" w:hAnsi="Nimbus Roman"/>
                <w:b w:val="false"/>
                <w:bCs w:val="false"/>
                <w:sz w:val="24"/>
                <w:szCs w:val="24"/>
              </w:rPr>
              <w:t>ПКП-3</w:t>
            </w:r>
          </w:p>
        </w:tc>
        <w:tc>
          <w:tcPr>
            <w:tcW w:w="2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TableParagraph"/>
              <w:widowControl w:val="false"/>
              <w:tabs>
                <w:tab w:val="clear" w:pos="708"/>
                <w:tab w:val="left" w:pos="1577" w:leader="none"/>
                <w:tab w:val="left" w:pos="2501" w:leader="none"/>
              </w:tabs>
              <w:suppressAutoHyphens w:val="true"/>
              <w:spacing w:lineRule="auto" w:line="240" w:before="0" w:after="0"/>
              <w:ind w:left="123" w:right="83" w:firstLine="4"/>
              <w:jc w:val="both"/>
              <w:rPr>
                <w:sz w:val="24"/>
                <w:szCs w:val="24"/>
              </w:rPr>
            </w:pPr>
            <w:r>
              <w:rPr>
                <w:rFonts w:ascii="Nimbus Roman" w:hAnsi="Nimbus Roman"/>
                <w:b w:val="false"/>
                <w:bCs w:val="false"/>
                <w:kern w:val="0"/>
                <w:sz w:val="24"/>
                <w:szCs w:val="24"/>
                <w:lang w:eastAsia="en-US" w:bidi="ar-SA"/>
              </w:rPr>
              <w:t>Способность применять аналитические навыки и оценивать особенности развития рынка туризма, участвовать в организации событий с использованием национальных туристских ресурсов</w:t>
            </w:r>
          </w:p>
        </w:tc>
        <w:tc>
          <w:tcPr>
            <w:tcW w:w="2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TableParagraph"/>
              <w:widowControl w:val="false"/>
              <w:tabs>
                <w:tab w:val="clear" w:pos="708"/>
                <w:tab w:val="left" w:pos="401" w:leader="none"/>
              </w:tabs>
              <w:suppressAutoHyphens w:val="true"/>
              <w:spacing w:before="0" w:after="0"/>
              <w:ind w:left="113" w:hanging="0"/>
              <w:jc w:val="left"/>
              <w:rPr>
                <w:sz w:val="24"/>
                <w:szCs w:val="24"/>
              </w:rPr>
            </w:pPr>
            <w:r>
              <w:rPr>
                <w:rFonts w:ascii="Nimbus Roman" w:hAnsi="Nimbus Roman"/>
                <w:b w:val="false"/>
                <w:bCs w:val="false"/>
                <w:kern w:val="0"/>
                <w:sz w:val="24"/>
                <w:szCs w:val="24"/>
                <w:lang w:eastAsia="en-US" w:bidi="ar-SA"/>
              </w:rPr>
              <w:t>1. Демонстрирует знание отечественных и зарубежных практик управления качеством в сфере туризма и гостеприимства.</w:t>
            </w:r>
          </w:p>
          <w:p>
            <w:pPr>
              <w:pStyle w:val="TableParagraph"/>
              <w:widowControl w:val="false"/>
              <w:tabs>
                <w:tab w:val="clear" w:pos="708"/>
                <w:tab w:val="left" w:pos="167" w:leader="none"/>
              </w:tabs>
              <w:suppressAutoHyphens w:val="true"/>
              <w:spacing w:before="0" w:after="0"/>
              <w:ind w:left="113" w:firstLine="57"/>
              <w:jc w:val="left"/>
              <w:rPr>
                <w:sz w:val="24"/>
                <w:szCs w:val="24"/>
              </w:rPr>
            </w:pPr>
            <w:r>
              <w:rPr>
                <w:rFonts w:ascii="Nimbus Roman" w:hAnsi="Nimbus Roman"/>
                <w:b w:val="false"/>
                <w:bCs w:val="false"/>
                <w:kern w:val="0"/>
                <w:sz w:val="24"/>
                <w:szCs w:val="24"/>
                <w:lang w:eastAsia="en-US" w:bidi="ar-SA"/>
              </w:rPr>
              <w:t>2. Обосновывает  выбор  стратегических  инструментов повышения качества услуг.</w:t>
            </w:r>
          </w:p>
          <w:p>
            <w:pPr>
              <w:pStyle w:val="TableParagraph"/>
              <w:widowControl w:val="false"/>
              <w:tabs>
                <w:tab w:val="clear" w:pos="708"/>
                <w:tab w:val="left" w:pos="167" w:leader="none"/>
              </w:tabs>
              <w:suppressAutoHyphens w:val="true"/>
              <w:spacing w:before="0" w:after="0"/>
              <w:ind w:left="113" w:firstLine="57"/>
              <w:jc w:val="left"/>
              <w:rPr>
                <w:sz w:val="24"/>
                <w:szCs w:val="24"/>
              </w:rPr>
            </w:pPr>
            <w:r>
              <w:rPr>
                <w:rFonts w:ascii="Nimbus Roman" w:hAnsi="Nimbus Roman"/>
                <w:b w:val="false"/>
                <w:bCs w:val="false"/>
                <w:kern w:val="0"/>
                <w:sz w:val="24"/>
                <w:szCs w:val="24"/>
                <w:lang w:eastAsia="en-US" w:bidi="ar-SA"/>
              </w:rPr>
              <w:t>3. Разрабатывает рекомендации по внедрению системы стандартов качества в индустрии  гостеприимства.</w:t>
            </w:r>
          </w:p>
        </w:tc>
        <w:tc>
          <w:tcPr>
            <w:tcW w:w="3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52"/>
              <w:widowControl w:val="false"/>
              <w:spacing w:lineRule="auto" w:line="240"/>
              <w:jc w:val="both"/>
              <w:rPr>
                <w:sz w:val="24"/>
                <w:szCs w:val="24"/>
              </w:rPr>
            </w:pPr>
            <w:r>
              <w:rPr>
                <w:rFonts w:ascii="Nimbus Roman" w:hAnsi="Nimbus Roman"/>
                <w:b/>
                <w:bCs/>
                <w:i w:val="false"/>
                <w:caps w:val="false"/>
                <w:smallCaps w:val="false"/>
                <w:color w:val="222222"/>
                <w:spacing w:val="0"/>
                <w:sz w:val="24"/>
                <w:szCs w:val="24"/>
              </w:rPr>
              <w:t>Знать:</w:t>
            </w:r>
          </w:p>
          <w:p>
            <w:pPr>
              <w:pStyle w:val="Style52"/>
              <w:widowControl w:val="false"/>
              <w:spacing w:before="0" w:after="0"/>
              <w:ind w:left="0" w:right="0" w:hanging="0"/>
              <w:rPr/>
            </w:pPr>
            <w:r>
              <w:rPr>
                <w:rStyle w:val="Style32"/>
                <w:rFonts w:ascii="Nimbus Roman" w:hAnsi="Nimbus Roman"/>
                <w:b w:val="false"/>
                <w:bCs w:val="false"/>
                <w:i w:val="false"/>
                <w:caps w:val="false"/>
                <w:smallCaps w:val="false"/>
                <w:color w:val="222222"/>
                <w:spacing w:val="0"/>
                <w:sz w:val="24"/>
                <w:szCs w:val="24"/>
              </w:rPr>
              <w:t xml:space="preserve">- особенности </w:t>
            </w:r>
            <w:r>
              <w:rPr>
                <w:rStyle w:val="Style32"/>
                <w:rFonts w:ascii="Nimbus Roman" w:hAnsi="Nimbus Roman"/>
                <w:b w:val="false"/>
                <w:bCs w:val="false"/>
                <w:i w:val="false"/>
                <w:caps w:val="false"/>
                <w:smallCaps w:val="false"/>
                <w:color w:val="222222"/>
                <w:spacing w:val="0"/>
                <w:sz w:val="24"/>
                <w:szCs w:val="24"/>
              </w:rPr>
              <w:t>событийного менеджмента и маркетинга</w:t>
            </w:r>
            <w:r>
              <w:rPr>
                <w:rStyle w:val="Style32"/>
                <w:rFonts w:ascii="Nimbus Roman" w:hAnsi="Nimbus Roman"/>
                <w:b w:val="false"/>
                <w:bCs w:val="false"/>
                <w:i w:val="false"/>
                <w:caps w:val="false"/>
                <w:smallCaps w:val="false"/>
                <w:color w:val="222222"/>
                <w:spacing w:val="0"/>
                <w:sz w:val="24"/>
                <w:szCs w:val="24"/>
              </w:rPr>
              <w:t xml:space="preserve"> ;</w:t>
            </w:r>
          </w:p>
          <w:p>
            <w:pPr>
              <w:pStyle w:val="Style52"/>
              <w:widowControl w:val="false"/>
              <w:spacing w:before="0" w:after="0"/>
              <w:ind w:left="0" w:right="0" w:hanging="0"/>
              <w:rPr/>
            </w:pPr>
            <w:r>
              <w:rPr>
                <w:rStyle w:val="Style32"/>
                <w:rFonts w:ascii="Nimbus Roman" w:hAnsi="Nimbus Roman"/>
                <w:b w:val="false"/>
                <w:bCs w:val="false"/>
                <w:i w:val="false"/>
                <w:caps w:val="false"/>
                <w:smallCaps w:val="false"/>
                <w:color w:val="222222"/>
                <w:spacing w:val="0"/>
                <w:sz w:val="24"/>
                <w:szCs w:val="24"/>
              </w:rPr>
              <w:t>- законы и нормативно-правовые основы индустрии впечатлений.</w:t>
            </w:r>
          </w:p>
          <w:p>
            <w:pPr>
              <w:pStyle w:val="Style52"/>
              <w:widowControl w:val="false"/>
              <w:spacing w:before="0" w:after="0"/>
              <w:ind w:left="0" w:right="0" w:hanging="0"/>
              <w:rPr/>
            </w:pPr>
            <w:r>
              <w:rPr>
                <w:rStyle w:val="Style32"/>
                <w:rFonts w:ascii="Nimbus Roman" w:hAnsi="Nimbus Roman"/>
                <w:b w:val="false"/>
                <w:bCs w:val="false"/>
                <w:i w:val="false"/>
                <w:caps w:val="false"/>
                <w:smallCaps w:val="false"/>
                <w:color w:val="222222"/>
                <w:spacing w:val="0"/>
                <w:sz w:val="24"/>
                <w:szCs w:val="24"/>
              </w:rPr>
              <w:t xml:space="preserve">- современные тенденции и инновационные технологии в  </w:t>
            </w:r>
            <w:r>
              <w:rPr>
                <w:rStyle w:val="Style32"/>
                <w:rFonts w:ascii="Nimbus Roman" w:hAnsi="Nimbus Roman"/>
                <w:b w:val="false"/>
                <w:bCs w:val="false"/>
                <w:i w:val="false"/>
                <w:caps w:val="false"/>
                <w:smallCaps w:val="false"/>
                <w:color w:val="222222"/>
                <w:spacing w:val="0"/>
                <w:sz w:val="24"/>
                <w:szCs w:val="24"/>
              </w:rPr>
              <w:t>организации различных событий</w:t>
            </w:r>
            <w:r>
              <w:rPr>
                <w:rStyle w:val="Style32"/>
                <w:rFonts w:ascii="Nimbus Roman" w:hAnsi="Nimbus Roman"/>
                <w:b w:val="false"/>
                <w:bCs w:val="false"/>
                <w:i w:val="false"/>
                <w:caps w:val="false"/>
                <w:smallCaps w:val="false"/>
                <w:color w:val="222222"/>
                <w:spacing w:val="0"/>
                <w:sz w:val="24"/>
                <w:szCs w:val="24"/>
              </w:rPr>
              <w:t>;</w:t>
            </w:r>
          </w:p>
          <w:p>
            <w:pPr>
              <w:pStyle w:val="Style52"/>
              <w:keepNext w:val="true"/>
              <w:widowControl w:val="false"/>
              <w:spacing w:lineRule="auto" w:line="240" w:before="0" w:after="0"/>
              <w:ind w:left="0" w:right="0" w:hanging="0"/>
              <w:rPr>
                <w:sz w:val="24"/>
                <w:szCs w:val="24"/>
              </w:rPr>
            </w:pPr>
            <w:r>
              <w:rPr>
                <w:rFonts w:ascii="Nimbus Roman" w:hAnsi="Nimbus Roman"/>
                <w:b/>
                <w:bCs/>
                <w:i w:val="false"/>
                <w:caps w:val="false"/>
                <w:smallCaps w:val="false"/>
                <w:color w:val="222222"/>
                <w:spacing w:val="0"/>
                <w:sz w:val="24"/>
                <w:szCs w:val="24"/>
              </w:rPr>
              <w:t>Уметь:</w:t>
            </w:r>
          </w:p>
          <w:p>
            <w:pPr>
              <w:pStyle w:val="Style52"/>
              <w:widowControl w:val="false"/>
              <w:spacing w:before="0" w:after="0"/>
              <w:ind w:left="0" w:right="0" w:hanging="0"/>
              <w:rPr/>
            </w:pPr>
            <w:r>
              <w:rPr>
                <w:rStyle w:val="Style32"/>
                <w:rFonts w:ascii="Nimbus Roman" w:hAnsi="Nimbus Roman"/>
                <w:b w:val="false"/>
                <w:bCs w:val="false"/>
                <w:i w:val="false"/>
                <w:caps w:val="false"/>
                <w:smallCaps w:val="false"/>
                <w:color w:val="222222"/>
                <w:spacing w:val="0"/>
                <w:sz w:val="24"/>
                <w:szCs w:val="24"/>
              </w:rPr>
              <w:t>-анализировать  спрос и предложение на рынке культурно-массовых мероприятий;</w:t>
            </w:r>
          </w:p>
          <w:p>
            <w:pPr>
              <w:pStyle w:val="Style52"/>
              <w:widowControl w:val="false"/>
              <w:spacing w:before="0" w:after="0"/>
              <w:ind w:left="0" w:right="0" w:hanging="0"/>
              <w:rPr>
                <w:sz w:val="24"/>
                <w:szCs w:val="24"/>
              </w:rPr>
            </w:pPr>
            <w:r>
              <w:rPr>
                <w:rFonts w:ascii="Nimbus Roman" w:hAnsi="Nimbus Roman"/>
                <w:b w:val="false"/>
                <w:bCs w:val="false"/>
                <w:i w:val="false"/>
                <w:caps w:val="false"/>
                <w:smallCaps w:val="false"/>
                <w:spacing w:val="0"/>
                <w:sz w:val="24"/>
                <w:szCs w:val="24"/>
              </w:rPr>
              <w:t>- оценивать  целевые сегменты потребителей и выявлять потребности разных групп туристов;</w:t>
            </w:r>
          </w:p>
          <w:p>
            <w:pPr>
              <w:pStyle w:val="Style52"/>
              <w:widowControl w:val="false"/>
              <w:spacing w:before="0" w:after="0"/>
              <w:ind w:left="0" w:right="0" w:hanging="0"/>
              <w:rPr/>
            </w:pPr>
            <w:r>
              <w:rPr>
                <w:rFonts w:ascii="Nimbus Roman" w:hAnsi="Nimbus Roman"/>
                <w:b w:val="false"/>
                <w:bCs w:val="false"/>
                <w:i w:val="false"/>
                <w:caps w:val="false"/>
                <w:smallCaps w:val="false"/>
                <w:spacing w:val="0"/>
                <w:sz w:val="24"/>
                <w:szCs w:val="24"/>
              </w:rPr>
              <w:t xml:space="preserve">- </w:t>
            </w:r>
            <w:r>
              <w:rPr>
                <w:rStyle w:val="Style32"/>
                <w:rFonts w:ascii="Nimbus Roman" w:hAnsi="Nimbus Roman"/>
                <w:b w:val="false"/>
                <w:bCs w:val="false"/>
                <w:i w:val="false"/>
                <w:caps w:val="false"/>
                <w:smallCaps w:val="false"/>
                <w:color w:val="222222"/>
                <w:spacing w:val="0"/>
                <w:sz w:val="24"/>
                <w:szCs w:val="24"/>
              </w:rPr>
              <w:t xml:space="preserve"> организовывать и проводить специальные события и фестивали.</w:t>
            </w:r>
          </w:p>
          <w:p>
            <w:pPr>
              <w:pStyle w:val="Style52"/>
              <w:widowControl w:val="false"/>
              <w:spacing w:before="0" w:after="0"/>
              <w:ind w:left="0" w:right="0" w:hanging="0"/>
              <w:rPr/>
            </w:pPr>
            <w:r>
              <w:rPr>
                <w:rStyle w:val="Style32"/>
                <w:rFonts w:ascii="Nimbus Roman" w:hAnsi="Nimbus Roman"/>
                <w:b w:val="false"/>
                <w:bCs w:val="false"/>
                <w:i w:val="false"/>
                <w:caps w:val="false"/>
                <w:smallCaps w:val="false"/>
                <w:color w:val="222222"/>
                <w:spacing w:val="0"/>
                <w:sz w:val="24"/>
                <w:szCs w:val="24"/>
              </w:rPr>
              <w:t>- п</w:t>
            </w:r>
            <w:r>
              <w:rPr>
                <w:rFonts w:ascii="Nimbus Roman" w:hAnsi="Nimbus Roman"/>
                <w:b w:val="false"/>
                <w:bCs w:val="false"/>
                <w:i w:val="false"/>
                <w:caps w:val="false"/>
                <w:smallCaps w:val="false"/>
                <w:spacing w:val="0"/>
                <w:sz w:val="24"/>
                <w:szCs w:val="24"/>
              </w:rPr>
              <w:t>ланировать и реализовывать мероприятия, способствующие привлечению туристов и популяризации национальных туристских ресурсов;</w:t>
            </w:r>
          </w:p>
          <w:p>
            <w:pPr>
              <w:pStyle w:val="Style52"/>
              <w:widowControl w:val="false"/>
              <w:spacing w:before="0" w:after="0"/>
              <w:ind w:left="0" w:right="0" w:hanging="0"/>
              <w:rPr/>
            </w:pPr>
            <w:r>
              <w:rPr>
                <w:rStyle w:val="Style32"/>
                <w:rFonts w:ascii="Nimbus Roman" w:hAnsi="Nimbus Roman"/>
                <w:b w:val="false"/>
                <w:bCs w:val="false"/>
                <w:i w:val="false"/>
                <w:caps w:val="false"/>
                <w:smallCaps w:val="false"/>
                <w:color w:val="222222"/>
                <w:spacing w:val="0"/>
                <w:sz w:val="24"/>
                <w:szCs w:val="24"/>
              </w:rPr>
              <w:t>- использовать современные цифровые технологии для управления и продвижения разлекательных мероприятий.</w:t>
            </w:r>
          </w:p>
        </w:tc>
      </w:tr>
      <w:tr>
        <w:trPr/>
        <w:tc>
          <w:tcPr>
            <w:tcW w:w="9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160"/>
              <w:jc w:val="both"/>
              <w:rPr>
                <w:sz w:val="24"/>
                <w:szCs w:val="24"/>
              </w:rPr>
            </w:pPr>
            <w:r>
              <w:rPr>
                <w:rFonts w:cs="Times New Roman" w:ascii="Nimbus Roman" w:hAnsi="Nimbus Roman"/>
                <w:sz w:val="24"/>
                <w:szCs w:val="24"/>
              </w:rPr>
              <w:t>ПКП-4</w:t>
            </w: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TableParagraph"/>
              <w:widowControl w:val="false"/>
              <w:tabs>
                <w:tab w:val="clear" w:pos="708"/>
                <w:tab w:val="left" w:pos="1642" w:leader="none"/>
                <w:tab w:val="left" w:pos="2847" w:leader="none"/>
              </w:tabs>
              <w:spacing w:lineRule="auto" w:line="240" w:before="0" w:after="0"/>
              <w:ind w:left="137" w:hanging="0"/>
              <w:jc w:val="left"/>
              <w:rPr>
                <w:sz w:val="24"/>
                <w:szCs w:val="24"/>
              </w:rPr>
            </w:pPr>
            <w:r>
              <w:rPr>
                <w:rFonts w:cs="Times New Roman" w:ascii="Nimbus Roman" w:hAnsi="Nimbus Roman"/>
                <w:kern w:val="0"/>
                <w:sz w:val="24"/>
                <w:szCs w:val="24"/>
                <w:lang w:eastAsia="en-US" w:bidi="ar-SA"/>
              </w:rPr>
              <w:t>Способность принимать участие в различных формах социально-ответственного туризма, в том числе экологического, использовать методы регулирования для достижения устойчивого развития туристских территорий</w:t>
            </w:r>
          </w:p>
        </w:tc>
        <w:tc>
          <w:tcPr>
            <w:tcW w:w="29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TableParagraph"/>
              <w:widowControl w:val="false"/>
              <w:numPr>
                <w:ilvl w:val="0"/>
                <w:numId w:val="0"/>
              </w:numPr>
              <w:tabs>
                <w:tab w:val="clear" w:pos="708"/>
                <w:tab w:val="left" w:pos="652" w:leader="none"/>
                <w:tab w:val="left" w:pos="2360" w:leader="none"/>
                <w:tab w:val="left" w:pos="2603" w:leader="none"/>
                <w:tab w:val="left" w:pos="3662" w:leader="none"/>
                <w:tab w:val="left" w:pos="4373" w:leader="none"/>
                <w:tab w:val="left" w:pos="4843" w:leader="none"/>
                <w:tab w:val="left" w:pos="4902" w:leader="none"/>
              </w:tabs>
              <w:spacing w:lineRule="auto" w:line="240" w:before="0" w:after="0"/>
              <w:ind w:left="0" w:right="116" w:hanging="0"/>
              <w:jc w:val="left"/>
              <w:rPr>
                <w:sz w:val="24"/>
                <w:szCs w:val="24"/>
              </w:rPr>
            </w:pPr>
            <w:r>
              <w:rPr>
                <w:rFonts w:ascii="Nimbus Roman" w:hAnsi="Nimbus Roman"/>
                <w:kern w:val="0"/>
                <w:sz w:val="24"/>
                <w:szCs w:val="24"/>
                <w:lang w:eastAsia="en-US" w:bidi="ar-SA"/>
              </w:rPr>
              <w:t>1. Демонстрирует знания научных принципов организационного проектирования и управления изменениями, внедрения инновационных проектов согласно концепции устойчивого развития туризма.</w:t>
            </w:r>
          </w:p>
          <w:p>
            <w:pPr>
              <w:pStyle w:val="TableParagraph"/>
              <w:widowControl w:val="false"/>
              <w:numPr>
                <w:ilvl w:val="0"/>
                <w:numId w:val="0"/>
              </w:numPr>
              <w:tabs>
                <w:tab w:val="clear" w:pos="708"/>
                <w:tab w:val="left" w:pos="652" w:leader="none"/>
                <w:tab w:val="left" w:pos="2360" w:leader="none"/>
                <w:tab w:val="left" w:pos="2603" w:leader="none"/>
                <w:tab w:val="left" w:pos="3662" w:leader="none"/>
                <w:tab w:val="left" w:pos="4373" w:leader="none"/>
                <w:tab w:val="left" w:pos="4843" w:leader="none"/>
                <w:tab w:val="left" w:pos="4902" w:leader="none"/>
              </w:tabs>
              <w:spacing w:lineRule="auto" w:line="240" w:before="0" w:after="0"/>
              <w:ind w:left="0" w:right="116" w:hanging="0"/>
              <w:jc w:val="left"/>
              <w:rPr>
                <w:sz w:val="24"/>
                <w:szCs w:val="24"/>
              </w:rPr>
            </w:pPr>
            <w:r>
              <w:rPr>
                <w:rFonts w:ascii="Nimbus Roman" w:hAnsi="Nimbus Roman"/>
                <w:kern w:val="0"/>
                <w:sz w:val="24"/>
                <w:szCs w:val="24"/>
                <w:lang w:eastAsia="en-US" w:bidi="ar-SA"/>
              </w:rPr>
              <w:t>2. Формулирует бизнес-идеи и проекты, способствующие развитию социально-ответственного туризма в рамках туристских территорий.</w:t>
            </w:r>
          </w:p>
          <w:p>
            <w:pPr>
              <w:pStyle w:val="TableParagraph"/>
              <w:widowControl w:val="false"/>
              <w:numPr>
                <w:ilvl w:val="0"/>
                <w:numId w:val="0"/>
              </w:numPr>
              <w:tabs>
                <w:tab w:val="clear" w:pos="708"/>
                <w:tab w:val="left" w:pos="652" w:leader="none"/>
                <w:tab w:val="left" w:pos="2360" w:leader="none"/>
                <w:tab w:val="left" w:pos="2603" w:leader="none"/>
                <w:tab w:val="left" w:pos="3662" w:leader="none"/>
                <w:tab w:val="left" w:pos="4373" w:leader="none"/>
                <w:tab w:val="left" w:pos="4843" w:leader="none"/>
                <w:tab w:val="left" w:pos="4902" w:leader="none"/>
              </w:tabs>
              <w:spacing w:lineRule="auto" w:line="240" w:before="0" w:after="0"/>
              <w:ind w:left="0" w:right="116" w:hanging="0"/>
              <w:jc w:val="left"/>
              <w:rPr>
                <w:sz w:val="24"/>
                <w:szCs w:val="24"/>
              </w:rPr>
            </w:pPr>
            <w:r>
              <w:rPr>
                <w:rFonts w:cs="Times New Roman" w:ascii="Nimbus Roman" w:hAnsi="Nimbus Roman"/>
                <w:kern w:val="0"/>
                <w:sz w:val="24"/>
                <w:szCs w:val="24"/>
                <w:lang w:eastAsia="en-US" w:bidi="ar-SA"/>
              </w:rPr>
              <w:t>3. Демонстрирует навыки построения эффективных коммуникаций с потребителями, партнерами и бизнесом, а также другими заинтересованными сторонами в целях достижения целей стратегического и оперативного управления туристскими территориями.</w:t>
            </w:r>
          </w:p>
        </w:tc>
        <w:tc>
          <w:tcPr>
            <w:tcW w:w="38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52"/>
              <w:widowControl w:val="false"/>
              <w:spacing w:lineRule="auto" w:line="240"/>
              <w:jc w:val="both"/>
              <w:rPr>
                <w:sz w:val="24"/>
                <w:szCs w:val="24"/>
              </w:rPr>
            </w:pPr>
            <w:r>
              <w:rPr>
                <w:rFonts w:ascii="Nimbus Roman" w:hAnsi="Nimbus Roman"/>
                <w:b/>
                <w:i w:val="false"/>
                <w:caps w:val="false"/>
                <w:smallCaps w:val="false"/>
                <w:color w:val="222222"/>
                <w:spacing w:val="0"/>
                <w:sz w:val="24"/>
                <w:szCs w:val="24"/>
              </w:rPr>
              <w:t>Знать:</w:t>
            </w:r>
          </w:p>
          <w:p>
            <w:pPr>
              <w:pStyle w:val="Style52"/>
              <w:widowControl w:val="false"/>
              <w:spacing w:before="0" w:after="0"/>
              <w:ind w:left="0" w:right="0" w:hanging="0"/>
              <w:jc w:val="both"/>
              <w:rPr>
                <w:sz w:val="24"/>
                <w:szCs w:val="24"/>
              </w:rPr>
            </w:pPr>
            <w:r>
              <w:rPr>
                <w:rFonts w:ascii="Nimbus Roman" w:hAnsi="Nimbus Roman"/>
                <w:b w:val="false"/>
                <w:i w:val="false"/>
                <w:caps w:val="false"/>
                <w:smallCaps w:val="false"/>
                <w:spacing w:val="0"/>
                <w:sz w:val="24"/>
                <w:szCs w:val="24"/>
              </w:rPr>
              <w:t xml:space="preserve">- основные принципы и механизмы социальной ответственности в </w:t>
            </w:r>
            <w:r>
              <w:rPr>
                <w:rFonts w:ascii="Nimbus Roman" w:hAnsi="Nimbus Roman"/>
                <w:b w:val="false"/>
                <w:i w:val="false"/>
                <w:caps w:val="false"/>
                <w:smallCaps w:val="false"/>
                <w:spacing w:val="0"/>
                <w:sz w:val="24"/>
                <w:szCs w:val="24"/>
              </w:rPr>
              <w:t>гостеприимстве</w:t>
            </w:r>
            <w:r>
              <w:rPr>
                <w:rFonts w:ascii="Nimbus Roman" w:hAnsi="Nimbus Roman"/>
                <w:b w:val="false"/>
                <w:i w:val="false"/>
                <w:caps w:val="false"/>
                <w:smallCaps w:val="false"/>
                <w:spacing w:val="0"/>
                <w:sz w:val="24"/>
                <w:szCs w:val="24"/>
              </w:rPr>
              <w:t>;</w:t>
            </w:r>
          </w:p>
          <w:p>
            <w:pPr>
              <w:pStyle w:val="Style52"/>
              <w:widowControl w:val="false"/>
              <w:spacing w:before="0" w:after="0"/>
              <w:ind w:left="0" w:right="0" w:hanging="0"/>
              <w:jc w:val="both"/>
              <w:rPr>
                <w:sz w:val="24"/>
                <w:szCs w:val="24"/>
              </w:rPr>
            </w:pPr>
            <w:r>
              <w:rPr>
                <w:rFonts w:ascii="Nimbus Roman" w:hAnsi="Nimbus Roman"/>
                <w:b w:val="false"/>
                <w:i w:val="false"/>
                <w:caps w:val="false"/>
                <w:smallCaps w:val="false"/>
                <w:spacing w:val="0"/>
                <w:sz w:val="24"/>
                <w:szCs w:val="24"/>
              </w:rPr>
              <w:t xml:space="preserve">- законодательные нормы и международные стандарты, регулирующие туризм с точки зрения </w:t>
            </w:r>
            <w:r>
              <w:rPr>
                <w:rFonts w:ascii="Nimbus Roman" w:hAnsi="Nimbus Roman"/>
                <w:b w:val="false"/>
                <w:i w:val="false"/>
                <w:caps w:val="false"/>
                <w:smallCaps w:val="false"/>
                <w:spacing w:val="0"/>
                <w:sz w:val="24"/>
                <w:szCs w:val="24"/>
              </w:rPr>
              <w:t>этики развлечений</w:t>
            </w:r>
            <w:r>
              <w:rPr>
                <w:rFonts w:ascii="Nimbus Roman" w:hAnsi="Nimbus Roman"/>
                <w:b w:val="false"/>
                <w:i w:val="false"/>
                <w:caps w:val="false"/>
                <w:smallCaps w:val="false"/>
                <w:spacing w:val="0"/>
                <w:sz w:val="24"/>
                <w:szCs w:val="24"/>
              </w:rPr>
              <w:t>;</w:t>
            </w:r>
          </w:p>
          <w:p>
            <w:pPr>
              <w:pStyle w:val="Style52"/>
              <w:widowControl w:val="false"/>
              <w:spacing w:before="0" w:after="0"/>
              <w:ind w:left="0" w:right="0" w:hanging="0"/>
              <w:jc w:val="both"/>
              <w:rPr>
                <w:sz w:val="24"/>
                <w:szCs w:val="24"/>
              </w:rPr>
            </w:pPr>
            <w:r>
              <w:rPr>
                <w:rFonts w:ascii="Nimbus Roman" w:hAnsi="Nimbus Roman"/>
                <w:b w:val="false"/>
                <w:i w:val="false"/>
                <w:caps w:val="false"/>
                <w:smallCaps w:val="false"/>
                <w:spacing w:val="0"/>
                <w:sz w:val="24"/>
                <w:szCs w:val="24"/>
              </w:rPr>
              <w:t>-  современные подходы к вовлечению местного населения в развитие туризма и повышению уровня их благосостояния.</w:t>
            </w:r>
          </w:p>
          <w:p>
            <w:pPr>
              <w:pStyle w:val="Style52"/>
              <w:widowControl w:val="false"/>
              <w:spacing w:lineRule="auto" w:line="290" w:before="0" w:after="0"/>
              <w:ind w:left="0" w:right="0" w:hanging="0"/>
              <w:jc w:val="both"/>
              <w:rPr>
                <w:sz w:val="24"/>
                <w:szCs w:val="24"/>
              </w:rPr>
            </w:pPr>
            <w:r>
              <w:rPr>
                <w:rFonts w:ascii="Nimbus Roman" w:hAnsi="Nimbus Roman"/>
                <w:b/>
                <w:i w:val="false"/>
                <w:caps w:val="false"/>
                <w:smallCaps w:val="false"/>
                <w:color w:val="222222"/>
                <w:spacing w:val="0"/>
                <w:sz w:val="24"/>
                <w:szCs w:val="24"/>
              </w:rPr>
              <w:t>Уметь:</w:t>
            </w:r>
          </w:p>
          <w:p>
            <w:pPr>
              <w:pStyle w:val="Style52"/>
              <w:widowControl w:val="false"/>
              <w:spacing w:before="0" w:after="0"/>
              <w:ind w:left="0" w:right="0" w:hanging="0"/>
              <w:jc w:val="both"/>
              <w:rPr>
                <w:sz w:val="24"/>
                <w:szCs w:val="24"/>
              </w:rPr>
            </w:pPr>
            <w:r>
              <w:rPr>
                <w:rFonts w:ascii="Nimbus Roman" w:hAnsi="Nimbus Roman"/>
                <w:b w:val="false"/>
                <w:i w:val="false"/>
                <w:caps w:val="false"/>
                <w:smallCaps w:val="false"/>
                <w:spacing w:val="0"/>
                <w:sz w:val="24"/>
                <w:szCs w:val="24"/>
              </w:rPr>
              <w:t>- оценивать потенциальное воздействие инициатив на  местные сообщества;</w:t>
            </w:r>
          </w:p>
          <w:p>
            <w:pPr>
              <w:pStyle w:val="Style52"/>
              <w:widowControl w:val="false"/>
              <w:spacing w:before="0" w:after="0"/>
              <w:ind w:left="0" w:right="0" w:hanging="0"/>
              <w:jc w:val="both"/>
              <w:rPr>
                <w:sz w:val="24"/>
                <w:szCs w:val="24"/>
              </w:rPr>
            </w:pPr>
            <w:r>
              <w:rPr>
                <w:rFonts w:ascii="Nimbus Roman" w:hAnsi="Nimbus Roman"/>
                <w:b w:val="false"/>
                <w:i w:val="false"/>
                <w:caps w:val="false"/>
                <w:smallCaps w:val="false"/>
                <w:spacing w:val="0"/>
                <w:sz w:val="24"/>
                <w:szCs w:val="24"/>
              </w:rPr>
              <w:t>-разрабатывать проекты, направленные на сохранение культурного наследия региона;</w:t>
            </w:r>
          </w:p>
          <w:p>
            <w:pPr>
              <w:pStyle w:val="Style52"/>
              <w:widowControl w:val="false"/>
              <w:spacing w:before="0" w:after="0"/>
              <w:ind w:left="0" w:right="0" w:hanging="0"/>
              <w:jc w:val="both"/>
              <w:rPr>
                <w:sz w:val="24"/>
                <w:szCs w:val="24"/>
              </w:rPr>
            </w:pPr>
            <w:r>
              <w:rPr>
                <w:rFonts w:ascii="Nimbus Roman" w:hAnsi="Nimbus Roman"/>
                <w:b w:val="false"/>
                <w:i w:val="false"/>
                <w:caps w:val="false"/>
                <w:smallCaps w:val="false"/>
                <w:spacing w:val="0"/>
                <w:sz w:val="24"/>
                <w:szCs w:val="24"/>
              </w:rPr>
              <w:t>- создавать программы вовлечения местных жителей в туристический бизнес и популяризацию культурных традиций;</w:t>
            </w:r>
          </w:p>
          <w:p>
            <w:pPr>
              <w:pStyle w:val="Style52"/>
              <w:widowControl w:val="false"/>
              <w:spacing w:before="0" w:after="0"/>
              <w:ind w:left="0" w:right="0" w:hanging="0"/>
              <w:jc w:val="both"/>
              <w:rPr>
                <w:sz w:val="24"/>
                <w:szCs w:val="24"/>
              </w:rPr>
            </w:pPr>
            <w:r>
              <w:rPr>
                <w:rFonts w:ascii="Nimbus Roman" w:hAnsi="Nimbus Roman"/>
                <w:b w:val="false"/>
                <w:i w:val="false"/>
                <w:caps w:val="false"/>
                <w:smallCaps w:val="false"/>
                <w:spacing w:val="0"/>
                <w:sz w:val="24"/>
                <w:szCs w:val="24"/>
              </w:rPr>
              <w:t>-работать с государственными органами и некоммерческими организациями для реализации принципов устойчивого развития в сфере туризма.</w:t>
            </w:r>
          </w:p>
        </w:tc>
      </w:tr>
    </w:tbl>
    <w:p>
      <w:pPr>
        <w:pStyle w:val="Normal"/>
        <w:tabs>
          <w:tab w:val="clear" w:pos="708"/>
          <w:tab w:val="left" w:pos="540" w:leader="none"/>
        </w:tabs>
        <w:spacing w:before="0" w:after="0"/>
        <w:contextualSpacing/>
        <w:jc w:val="center"/>
        <w:rPr>
          <w:color w:val="000000" w:themeColor="text1"/>
        </w:rPr>
      </w:pPr>
      <w:r>
        <w:rPr>
          <w:color w:val="000000" w:themeColor="text1"/>
        </w:rPr>
      </w:r>
    </w:p>
    <w:p>
      <w:pPr>
        <w:pStyle w:val="Normal"/>
        <w:spacing w:lineRule="auto" w:line="240"/>
        <w:ind w:firstLine="567"/>
        <w:jc w:val="center"/>
        <w:rPr>
          <w:sz w:val="24"/>
          <w:szCs w:val="24"/>
        </w:rPr>
      </w:pPr>
      <w:r>
        <w:rPr>
          <w:b/>
          <w:bCs/>
          <w:color w:val="000000" w:themeColor="text1"/>
          <w:sz w:val="24"/>
          <w:szCs w:val="24"/>
        </w:rPr>
        <w:t>3. Место дисциплины в структуре образовательной программы</w:t>
      </w:r>
    </w:p>
    <w:p>
      <w:pPr>
        <w:pStyle w:val="Normal"/>
        <w:spacing w:lineRule="auto" w:line="240"/>
        <w:ind w:firstLine="567"/>
        <w:jc w:val="both"/>
        <w:rPr>
          <w:sz w:val="24"/>
          <w:szCs w:val="24"/>
        </w:rPr>
      </w:pPr>
      <w:r>
        <w:rPr>
          <w:color w:val="000000" w:themeColor="text1"/>
          <w:sz w:val="24"/>
          <w:szCs w:val="24"/>
        </w:rPr>
        <w:t>Дисциплина «</w:t>
      </w:r>
      <w:r>
        <w:rPr>
          <w:rStyle w:val="FontStyle85"/>
          <w:rFonts w:eastAsia="Times New Roman" w:cs="Times New Roman"/>
          <w:b w:val="false"/>
          <w:bCs w:val="false"/>
          <w:color w:val="000000" w:themeColor="text1"/>
          <w:sz w:val="24"/>
          <w:szCs w:val="24"/>
          <w:lang w:bidi="ar-SA"/>
        </w:rPr>
        <w:t>Событийный менеджмент и маркетинг в индустрии туризма и гостеприимства</w:t>
      </w:r>
      <w:r>
        <w:rPr>
          <w:color w:val="000000" w:themeColor="text1"/>
          <w:sz w:val="24"/>
          <w:szCs w:val="24"/>
        </w:rPr>
        <w:t>» является дисциплиной цикла профиля образовательных программ «Туристский и гостиничный бизнес» по направлению подготовки 43.03.02 «Туризм».</w:t>
      </w:r>
    </w:p>
    <w:p>
      <w:pPr>
        <w:pStyle w:val="Normal"/>
        <w:spacing w:lineRule="auto" w:line="240"/>
        <w:jc w:val="center"/>
        <w:rPr>
          <w:b/>
          <w:b/>
          <w:bCs/>
          <w:color w:val="000000" w:themeColor="text1"/>
          <w:sz w:val="24"/>
          <w:szCs w:val="24"/>
        </w:rPr>
      </w:pPr>
      <w:r>
        <w:rPr>
          <w:b/>
          <w:bCs/>
          <w:color w:val="000000" w:themeColor="text1"/>
          <w:sz w:val="24"/>
          <w:szCs w:val="24"/>
        </w:rPr>
      </w:r>
    </w:p>
    <w:p>
      <w:pPr>
        <w:pStyle w:val="Normal"/>
        <w:spacing w:lineRule="auto" w:line="240"/>
        <w:jc w:val="center"/>
        <w:rPr>
          <w:sz w:val="24"/>
          <w:szCs w:val="24"/>
        </w:rPr>
      </w:pPr>
      <w:r>
        <w:rPr>
          <w:b/>
          <w:bCs/>
          <w:color w:val="000000" w:themeColor="text1"/>
          <w:sz w:val="24"/>
          <w:szCs w:val="24"/>
        </w:rPr>
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</w:p>
    <w:p>
      <w:pPr>
        <w:pStyle w:val="Normal"/>
        <w:spacing w:lineRule="auto" w:line="240"/>
        <w:ind w:firstLine="567"/>
        <w:jc w:val="right"/>
        <w:rPr>
          <w:sz w:val="24"/>
          <w:szCs w:val="24"/>
        </w:rPr>
      </w:pPr>
      <w:r>
        <w:rPr>
          <w:color w:val="000000" w:themeColor="text1"/>
          <w:sz w:val="24"/>
          <w:szCs w:val="24"/>
        </w:rPr>
        <w:t>Таблица 2</w:t>
      </w:r>
    </w:p>
    <w:tbl>
      <w:tblPr>
        <w:tblW w:w="9183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5158"/>
        <w:gridCol w:w="2049"/>
        <w:gridCol w:w="1976"/>
      </w:tblGrid>
      <w:tr>
        <w:trPr/>
        <w:tc>
          <w:tcPr>
            <w:tcW w:w="5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keepNext w:val="true"/>
              <w:widowControl w:val="false"/>
              <w:rPr>
                <w:b w:val="false"/>
                <w:b w:val="false"/>
                <w:bCs w:val="false"/>
                <w:sz w:val="24"/>
                <w:szCs w:val="24"/>
              </w:rPr>
            </w:pPr>
            <w:r>
              <w:rPr>
                <w:b w:val="false"/>
                <w:bCs w:val="false"/>
                <w:color w:val="000000" w:themeColor="text1"/>
                <w:sz w:val="24"/>
                <w:szCs w:val="24"/>
              </w:rPr>
              <w:t>Вид учебной работы   по дисциплине</w:t>
            </w:r>
          </w:p>
        </w:tc>
        <w:tc>
          <w:tcPr>
            <w:tcW w:w="2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keepNext w:val="true"/>
              <w:widowControl w:val="false"/>
              <w:jc w:val="center"/>
              <w:rPr>
                <w:b w:val="false"/>
                <w:b w:val="false"/>
                <w:bCs w:val="false"/>
                <w:sz w:val="24"/>
                <w:szCs w:val="24"/>
              </w:rPr>
            </w:pPr>
            <w:r>
              <w:rPr>
                <w:b w:val="false"/>
                <w:bCs w:val="false"/>
                <w:color w:val="000000" w:themeColor="text1"/>
                <w:sz w:val="24"/>
                <w:szCs w:val="24"/>
              </w:rPr>
              <w:t>Всего</w:t>
            </w:r>
          </w:p>
          <w:p>
            <w:pPr>
              <w:pStyle w:val="Normal"/>
              <w:keepNext w:val="true"/>
              <w:widowControl w:val="false"/>
              <w:jc w:val="center"/>
              <w:rPr>
                <w:b w:val="false"/>
                <w:b w:val="false"/>
                <w:bCs w:val="false"/>
                <w:sz w:val="24"/>
                <w:szCs w:val="24"/>
              </w:rPr>
            </w:pPr>
            <w:r>
              <w:rPr>
                <w:b w:val="false"/>
                <w:bCs w:val="false"/>
                <w:color w:val="000000" w:themeColor="text1"/>
                <w:sz w:val="24"/>
                <w:szCs w:val="24"/>
              </w:rPr>
              <w:t>(в з/е и часах)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widowControl w:val="false"/>
              <w:jc w:val="center"/>
              <w:rPr>
                <w:b w:val="false"/>
                <w:b w:val="false"/>
                <w:bCs w:val="false"/>
                <w:sz w:val="24"/>
                <w:szCs w:val="24"/>
              </w:rPr>
            </w:pPr>
            <w:r>
              <w:rPr>
                <w:b w:val="false"/>
                <w:bCs w:val="false"/>
                <w:color w:val="000000" w:themeColor="text1"/>
                <w:sz w:val="24"/>
                <w:szCs w:val="24"/>
              </w:rPr>
              <w:t>Семестр 6</w:t>
            </w:r>
          </w:p>
          <w:p>
            <w:pPr>
              <w:pStyle w:val="Normal"/>
              <w:keepNext w:val="true"/>
              <w:widowControl w:val="false"/>
              <w:jc w:val="center"/>
              <w:rPr>
                <w:b w:val="false"/>
                <w:b w:val="false"/>
                <w:bCs w:val="false"/>
                <w:sz w:val="24"/>
                <w:szCs w:val="24"/>
              </w:rPr>
            </w:pPr>
            <w:r>
              <w:rPr>
                <w:b w:val="false"/>
                <w:bCs w:val="false"/>
                <w:color w:val="000000" w:themeColor="text1"/>
                <w:sz w:val="24"/>
                <w:szCs w:val="24"/>
              </w:rPr>
              <w:t>(в часах)</w:t>
            </w:r>
          </w:p>
        </w:tc>
      </w:tr>
      <w:tr>
        <w:trPr/>
        <w:tc>
          <w:tcPr>
            <w:tcW w:w="5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keepNext w:val="true"/>
              <w:widowControl w:val="false"/>
              <w:rPr>
                <w:b w:val="false"/>
                <w:b w:val="false"/>
                <w:bCs w:val="false"/>
                <w:sz w:val="24"/>
                <w:szCs w:val="24"/>
              </w:rPr>
            </w:pPr>
            <w:bookmarkStart w:id="1" w:name="_GoBack"/>
            <w:bookmarkEnd w:id="1"/>
            <w:r>
              <w:rPr>
                <w:b w:val="false"/>
                <w:bCs w:val="false"/>
                <w:color w:val="000000" w:themeColor="text1"/>
                <w:sz w:val="24"/>
                <w:szCs w:val="24"/>
              </w:rPr>
              <w:t>Общая трудоемкость дисциплины</w:t>
            </w:r>
          </w:p>
        </w:tc>
        <w:tc>
          <w:tcPr>
            <w:tcW w:w="2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keepNext w:val="true"/>
              <w:widowControl w:val="false"/>
              <w:jc w:val="center"/>
              <w:rPr>
                <w:b w:val="false"/>
                <w:b w:val="false"/>
                <w:bCs w:val="false"/>
                <w:sz w:val="24"/>
                <w:szCs w:val="24"/>
              </w:rPr>
            </w:pPr>
            <w:r>
              <w:rPr>
                <w:b w:val="false"/>
                <w:bCs w:val="false"/>
                <w:color w:val="000000" w:themeColor="text1"/>
                <w:sz w:val="24"/>
                <w:szCs w:val="24"/>
              </w:rPr>
              <w:t>3 з.е./108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widowControl w:val="false"/>
              <w:jc w:val="center"/>
              <w:rPr>
                <w:b w:val="false"/>
                <w:b w:val="false"/>
                <w:bCs w:val="false"/>
                <w:sz w:val="24"/>
                <w:szCs w:val="24"/>
              </w:rPr>
            </w:pPr>
            <w:r>
              <w:rPr>
                <w:b w:val="false"/>
                <w:bCs w:val="false"/>
                <w:color w:val="000000" w:themeColor="text1"/>
                <w:sz w:val="24"/>
                <w:szCs w:val="24"/>
              </w:rPr>
              <w:t>108</w:t>
            </w:r>
          </w:p>
        </w:tc>
      </w:tr>
      <w:tr>
        <w:trPr/>
        <w:tc>
          <w:tcPr>
            <w:tcW w:w="5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keepNext w:val="true"/>
              <w:widowControl w:val="false"/>
              <w:rPr>
                <w:b w:val="false"/>
                <w:b w:val="false"/>
                <w:bCs w:val="false"/>
                <w:sz w:val="24"/>
                <w:szCs w:val="24"/>
              </w:rPr>
            </w:pPr>
            <w:r>
              <w:rPr>
                <w:b w:val="false"/>
                <w:bCs w:val="false"/>
                <w:i/>
                <w:color w:val="000000" w:themeColor="text1"/>
                <w:sz w:val="24"/>
                <w:szCs w:val="24"/>
              </w:rPr>
              <w:t>Контактная работа - Аудиторные занятия</w:t>
            </w:r>
          </w:p>
        </w:tc>
        <w:tc>
          <w:tcPr>
            <w:tcW w:w="2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keepNext w:val="true"/>
              <w:widowControl w:val="false"/>
              <w:jc w:val="center"/>
              <w:rPr>
                <w:b w:val="false"/>
                <w:b w:val="false"/>
                <w:bCs w:val="false"/>
                <w:sz w:val="24"/>
                <w:szCs w:val="24"/>
              </w:rPr>
            </w:pPr>
            <w:r>
              <w:rPr>
                <w:b w:val="false"/>
                <w:bCs w:val="false"/>
                <w:color w:val="000000" w:themeColor="text1"/>
                <w:sz w:val="24"/>
                <w:szCs w:val="24"/>
              </w:rPr>
              <w:t>24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widowControl w:val="false"/>
              <w:jc w:val="center"/>
              <w:rPr>
                <w:b w:val="false"/>
                <w:b w:val="false"/>
                <w:bCs w:val="false"/>
                <w:sz w:val="24"/>
                <w:szCs w:val="24"/>
              </w:rPr>
            </w:pPr>
            <w:r>
              <w:rPr>
                <w:b w:val="false"/>
                <w:bCs w:val="false"/>
                <w:color w:val="000000" w:themeColor="text1"/>
                <w:sz w:val="24"/>
                <w:szCs w:val="24"/>
              </w:rPr>
              <w:t>24</w:t>
            </w:r>
          </w:p>
        </w:tc>
      </w:tr>
      <w:tr>
        <w:trPr/>
        <w:tc>
          <w:tcPr>
            <w:tcW w:w="5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keepNext w:val="true"/>
              <w:widowControl w:val="false"/>
              <w:rPr>
                <w:b w:val="false"/>
                <w:b w:val="false"/>
                <w:bCs w:val="false"/>
                <w:sz w:val="24"/>
                <w:szCs w:val="24"/>
              </w:rPr>
            </w:pPr>
            <w:r>
              <w:rPr>
                <w:b w:val="false"/>
                <w:bCs w:val="false"/>
                <w:i/>
                <w:color w:val="000000" w:themeColor="text1"/>
                <w:sz w:val="24"/>
                <w:szCs w:val="24"/>
              </w:rPr>
              <w:t>Лекции</w:t>
            </w:r>
          </w:p>
        </w:tc>
        <w:tc>
          <w:tcPr>
            <w:tcW w:w="2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keepNext w:val="true"/>
              <w:widowControl w:val="false"/>
              <w:jc w:val="center"/>
              <w:rPr>
                <w:b w:val="false"/>
                <w:b w:val="false"/>
                <w:bCs w:val="false"/>
                <w:sz w:val="24"/>
                <w:szCs w:val="24"/>
              </w:rPr>
            </w:pPr>
            <w:r>
              <w:rPr>
                <w:b w:val="false"/>
                <w:bCs w:val="false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widowControl w:val="false"/>
              <w:jc w:val="center"/>
              <w:rPr>
                <w:b w:val="false"/>
                <w:b w:val="false"/>
                <w:bCs w:val="false"/>
                <w:sz w:val="24"/>
                <w:szCs w:val="24"/>
              </w:rPr>
            </w:pPr>
            <w:r>
              <w:rPr>
                <w:b w:val="false"/>
                <w:bCs w:val="false"/>
                <w:color w:val="000000" w:themeColor="text1"/>
                <w:sz w:val="24"/>
                <w:szCs w:val="24"/>
              </w:rPr>
              <w:t>8</w:t>
            </w:r>
          </w:p>
        </w:tc>
      </w:tr>
      <w:tr>
        <w:trPr/>
        <w:tc>
          <w:tcPr>
            <w:tcW w:w="5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keepNext w:val="true"/>
              <w:widowControl w:val="false"/>
              <w:rPr>
                <w:b w:val="false"/>
                <w:b w:val="false"/>
                <w:bCs w:val="false"/>
                <w:sz w:val="24"/>
                <w:szCs w:val="24"/>
              </w:rPr>
            </w:pPr>
            <w:r>
              <w:rPr>
                <w:b w:val="false"/>
                <w:bCs w:val="false"/>
                <w:i/>
                <w:color w:val="000000" w:themeColor="text1"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2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keepNext w:val="true"/>
              <w:widowControl w:val="false"/>
              <w:jc w:val="center"/>
              <w:rPr>
                <w:b w:val="false"/>
                <w:b w:val="false"/>
                <w:bCs w:val="false"/>
                <w:sz w:val="24"/>
                <w:szCs w:val="24"/>
              </w:rPr>
            </w:pPr>
            <w:r>
              <w:rPr>
                <w:b w:val="false"/>
                <w:bCs w:val="false"/>
                <w:color w:val="000000" w:themeColor="text1"/>
                <w:sz w:val="24"/>
                <w:szCs w:val="24"/>
              </w:rPr>
              <w:t>16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widowControl w:val="false"/>
              <w:jc w:val="center"/>
              <w:rPr>
                <w:b w:val="false"/>
                <w:b w:val="false"/>
                <w:bCs w:val="false"/>
                <w:sz w:val="24"/>
                <w:szCs w:val="24"/>
              </w:rPr>
            </w:pPr>
            <w:r>
              <w:rPr>
                <w:b w:val="false"/>
                <w:bCs w:val="false"/>
                <w:color w:val="000000" w:themeColor="text1"/>
                <w:sz w:val="24"/>
                <w:szCs w:val="24"/>
              </w:rPr>
              <w:t>16</w:t>
            </w:r>
          </w:p>
        </w:tc>
      </w:tr>
      <w:tr>
        <w:trPr/>
        <w:tc>
          <w:tcPr>
            <w:tcW w:w="5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keepNext w:val="true"/>
              <w:widowControl w:val="false"/>
              <w:rPr>
                <w:b w:val="false"/>
                <w:b w:val="false"/>
                <w:bCs w:val="false"/>
                <w:sz w:val="24"/>
                <w:szCs w:val="24"/>
              </w:rPr>
            </w:pPr>
            <w:r>
              <w:rPr>
                <w:b w:val="false"/>
                <w:bCs w:val="false"/>
                <w:i/>
                <w:color w:val="000000" w:themeColor="text1"/>
                <w:sz w:val="24"/>
                <w:szCs w:val="24"/>
              </w:rPr>
              <w:t>Самостоятельная работа</w:t>
            </w:r>
          </w:p>
        </w:tc>
        <w:tc>
          <w:tcPr>
            <w:tcW w:w="2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keepNext w:val="true"/>
              <w:widowControl w:val="false"/>
              <w:jc w:val="center"/>
              <w:rPr>
                <w:b w:val="false"/>
                <w:b w:val="false"/>
                <w:bCs w:val="false"/>
                <w:sz w:val="24"/>
                <w:szCs w:val="24"/>
              </w:rPr>
            </w:pPr>
            <w:r>
              <w:rPr>
                <w:b w:val="false"/>
                <w:bCs w:val="false"/>
                <w:color w:val="000000" w:themeColor="text1"/>
                <w:sz w:val="24"/>
                <w:szCs w:val="24"/>
              </w:rPr>
              <w:t>84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widowControl w:val="false"/>
              <w:jc w:val="center"/>
              <w:rPr>
                <w:b w:val="false"/>
                <w:b w:val="false"/>
                <w:bCs w:val="false"/>
                <w:sz w:val="24"/>
                <w:szCs w:val="24"/>
              </w:rPr>
            </w:pPr>
            <w:r>
              <w:rPr>
                <w:b w:val="false"/>
                <w:bCs w:val="false"/>
                <w:color w:val="000000" w:themeColor="text1"/>
                <w:sz w:val="24"/>
                <w:szCs w:val="24"/>
              </w:rPr>
              <w:t>84</w:t>
            </w:r>
          </w:p>
        </w:tc>
      </w:tr>
      <w:tr>
        <w:trPr/>
        <w:tc>
          <w:tcPr>
            <w:tcW w:w="5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keepNext w:val="true"/>
              <w:widowControl w:val="false"/>
              <w:rPr>
                <w:b w:val="false"/>
                <w:b w:val="false"/>
                <w:bCs w:val="false"/>
                <w:sz w:val="24"/>
                <w:szCs w:val="24"/>
              </w:rPr>
            </w:pPr>
            <w:r>
              <w:rPr>
                <w:b w:val="false"/>
                <w:bCs w:val="false"/>
                <w:color w:val="000000" w:themeColor="text1"/>
                <w:sz w:val="24"/>
                <w:szCs w:val="24"/>
              </w:rPr>
              <w:t>Вид текущего контроля</w:t>
            </w:r>
          </w:p>
        </w:tc>
        <w:tc>
          <w:tcPr>
            <w:tcW w:w="2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keepNext w:val="true"/>
              <w:widowControl w:val="false"/>
              <w:jc w:val="center"/>
              <w:rPr>
                <w:b w:val="false"/>
                <w:b w:val="false"/>
                <w:bCs w:val="false"/>
                <w:i/>
                <w:i/>
                <w:color w:val="000000" w:themeColor="text1"/>
                <w:sz w:val="24"/>
                <w:szCs w:val="24"/>
              </w:rPr>
            </w:pPr>
            <w:r>
              <w:rPr>
                <w:b w:val="false"/>
                <w:bCs w:val="false"/>
                <w:i/>
                <w:color w:val="000000" w:themeColor="text1"/>
                <w:sz w:val="24"/>
                <w:szCs w:val="24"/>
              </w:rPr>
              <w:t>Контрольная работа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widowControl w:val="false"/>
              <w:jc w:val="center"/>
              <w:rPr>
                <w:b w:val="false"/>
                <w:b w:val="false"/>
                <w:bCs w:val="false"/>
                <w:i/>
                <w:i/>
                <w:color w:val="000000" w:themeColor="text1"/>
                <w:sz w:val="24"/>
                <w:szCs w:val="24"/>
              </w:rPr>
            </w:pPr>
            <w:r>
              <w:rPr>
                <w:b w:val="false"/>
                <w:bCs w:val="false"/>
                <w:i/>
                <w:color w:val="000000" w:themeColor="text1"/>
                <w:sz w:val="24"/>
                <w:szCs w:val="24"/>
              </w:rPr>
              <w:t>Контрольная работа</w:t>
            </w:r>
          </w:p>
        </w:tc>
      </w:tr>
      <w:tr>
        <w:trPr/>
        <w:tc>
          <w:tcPr>
            <w:tcW w:w="5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keepNext w:val="true"/>
              <w:widowControl w:val="false"/>
              <w:rPr>
                <w:b w:val="false"/>
                <w:b w:val="false"/>
                <w:bCs w:val="false"/>
                <w:sz w:val="24"/>
                <w:szCs w:val="24"/>
              </w:rPr>
            </w:pPr>
            <w:r>
              <w:rPr>
                <w:b w:val="false"/>
                <w:bCs w:val="false"/>
                <w:color w:val="000000" w:themeColor="text1"/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2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keepNext w:val="true"/>
              <w:widowControl w:val="false"/>
              <w:jc w:val="center"/>
              <w:rPr>
                <w:b w:val="false"/>
                <w:b w:val="false"/>
                <w:bCs w:val="false"/>
                <w:sz w:val="24"/>
                <w:szCs w:val="24"/>
              </w:rPr>
            </w:pPr>
            <w:r>
              <w:rPr>
                <w:b w:val="false"/>
                <w:bCs w:val="false"/>
                <w:color w:val="000000" w:themeColor="text1"/>
                <w:sz w:val="24"/>
                <w:szCs w:val="24"/>
              </w:rPr>
              <w:t>Зачет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widowControl w:val="false"/>
              <w:jc w:val="center"/>
              <w:rPr>
                <w:b w:val="false"/>
                <w:b w:val="false"/>
                <w:bCs w:val="false"/>
                <w:sz w:val="24"/>
                <w:szCs w:val="24"/>
              </w:rPr>
            </w:pPr>
            <w:r>
              <w:rPr>
                <w:b w:val="false"/>
                <w:bCs w:val="false"/>
                <w:color w:val="000000" w:themeColor="text1"/>
                <w:sz w:val="24"/>
                <w:szCs w:val="24"/>
              </w:rPr>
              <w:t>Зачет</w:t>
            </w:r>
          </w:p>
        </w:tc>
      </w:tr>
    </w:tbl>
    <w:p>
      <w:pPr>
        <w:pStyle w:val="Style41"/>
        <w:jc w:val="both"/>
        <w:rPr>
          <w:b w:val="false"/>
          <w:b w:val="false"/>
          <w:color w:val="000000" w:themeColor="text1"/>
          <w:szCs w:val="28"/>
          <w:lang w:val="ru-RU"/>
        </w:rPr>
      </w:pPr>
      <w:r>
        <w:rPr>
          <w:b w:val="false"/>
          <w:color w:val="000000" w:themeColor="text1"/>
          <w:szCs w:val="28"/>
          <w:lang w:val="ru-RU"/>
        </w:rPr>
      </w:r>
    </w:p>
    <w:p>
      <w:pPr>
        <w:pStyle w:val="5"/>
        <w:shd w:val="clear" w:color="auto" w:fill="auto"/>
        <w:spacing w:lineRule="auto" w:line="240" w:before="0" w:after="341"/>
        <w:ind w:right="-137" w:hanging="0"/>
        <w:rPr>
          <w:sz w:val="24"/>
          <w:szCs w:val="24"/>
        </w:rPr>
      </w:pPr>
      <w:r>
        <w:rPr>
          <w:b/>
          <w:bCs/>
          <w:color w:val="000000" w:themeColor="text1"/>
          <w:sz w:val="24"/>
          <w:szCs w:val="24"/>
        </w:rP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</w:p>
    <w:p>
      <w:pPr>
        <w:pStyle w:val="44"/>
        <w:shd w:val="clear" w:color="auto" w:fill="auto"/>
        <w:snapToGrid w:val="false"/>
        <w:spacing w:lineRule="auto" w:line="240" w:before="0" w:after="120"/>
        <w:jc w:val="both"/>
        <w:rPr>
          <w:sz w:val="24"/>
          <w:szCs w:val="24"/>
        </w:rPr>
      </w:pPr>
      <w:r>
        <w:rPr>
          <w:color w:val="000000" w:themeColor="text1"/>
          <w:sz w:val="24"/>
          <w:szCs w:val="24"/>
        </w:rPr>
        <w:t>5.1. Содержание дисциплины</w:t>
      </w:r>
    </w:p>
    <w:p>
      <w:pPr>
        <w:pStyle w:val="Normal"/>
        <w:spacing w:lineRule="auto" w:line="240"/>
        <w:ind w:firstLine="709"/>
        <w:jc w:val="both"/>
        <w:rPr/>
      </w:pPr>
      <w:r>
        <w:rPr>
          <w:b/>
          <w:bCs/>
          <w:color w:val="000000" w:themeColor="text1"/>
          <w:sz w:val="24"/>
          <w:szCs w:val="24"/>
        </w:rPr>
        <w:t xml:space="preserve">Тема 1. Основы событийного менеджмента. </w:t>
      </w:r>
      <w:r>
        <w:rPr>
          <w:b w:val="false"/>
          <w:bCs w:val="false"/>
          <w:color w:val="000000" w:themeColor="text1"/>
          <w:sz w:val="24"/>
          <w:szCs w:val="24"/>
        </w:rPr>
        <w:t>Понятие ивента и событие. Подходы к определению. Объект и предмет дисциплины. Классификация мероприятий. Типы мероприятий. Категории мероприятий. Преимущества мероприятий. Понятие ивентменеджмента. Ивент-менеджер: требуемые навыки. Характеристики событий. Причины создания мероприятий. Концепция 5С.</w:t>
      </w:r>
    </w:p>
    <w:p>
      <w:pPr>
        <w:pStyle w:val="Normal"/>
        <w:spacing w:lineRule="auto" w:line="240"/>
        <w:ind w:firstLine="709"/>
        <w:jc w:val="both"/>
        <w:rPr/>
      </w:pPr>
      <w:r>
        <w:rPr>
          <w:b/>
          <w:bCs/>
          <w:color w:val="000000" w:themeColor="text1"/>
          <w:sz w:val="24"/>
          <w:szCs w:val="24"/>
        </w:rPr>
        <w:t xml:space="preserve">Тема 2. Мировые тенденции в ивент-индустрии. </w:t>
      </w:r>
      <w:r>
        <w:rPr>
          <w:b w:val="false"/>
          <w:bCs w:val="false"/>
          <w:color w:val="000000" w:themeColor="text1"/>
          <w:sz w:val="24"/>
          <w:szCs w:val="24"/>
        </w:rPr>
        <w:t>Примеры мировой практики. Технические и художественные инструменты, технологии, применяемые в ивент-индустрии. Бизнесмодели мировых компаний и проектов.</w:t>
      </w:r>
    </w:p>
    <w:p>
      <w:pPr>
        <w:pStyle w:val="Normal"/>
        <w:spacing w:lineRule="auto" w:line="240"/>
        <w:ind w:firstLine="709"/>
        <w:jc w:val="both"/>
        <w:rPr/>
      </w:pPr>
      <w:r>
        <w:rPr>
          <w:b w:val="false"/>
          <w:bCs w:val="false"/>
          <w:color w:val="000000" w:themeColor="text1"/>
          <w:sz w:val="24"/>
          <w:szCs w:val="24"/>
        </w:rPr>
        <w:t xml:space="preserve"> </w:t>
      </w:r>
      <w:r>
        <w:rPr>
          <w:b/>
          <w:bCs/>
          <w:color w:val="000000" w:themeColor="text1"/>
          <w:sz w:val="24"/>
          <w:szCs w:val="24"/>
        </w:rPr>
        <w:t xml:space="preserve">Тема 3. Планирование в ивент-менеджменте. </w:t>
      </w:r>
      <w:r>
        <w:rPr>
          <w:b w:val="false"/>
          <w:bCs w:val="false"/>
          <w:color w:val="000000" w:themeColor="text1"/>
          <w:sz w:val="24"/>
          <w:szCs w:val="24"/>
        </w:rPr>
        <w:t>Панирование мероприятий. Факторы, влияющие на планирование мероприятий. Этапы плана управления мероприятиями. Финансы и бюджет. Организация команды. Схема функциональной области. Маркетинг. Подготовка к проведению мероприятий. Закрытие, оценка и резу</w:t>
      </w:r>
      <w:r>
        <w:rPr>
          <w:b w:val="false"/>
          <w:bCs w:val="false"/>
          <w:color w:val="000000" w:themeColor="text1"/>
          <w:sz w:val="24"/>
          <w:szCs w:val="24"/>
        </w:rPr>
        <w:t>льтат.</w:t>
      </w:r>
    </w:p>
    <w:p>
      <w:pPr>
        <w:pStyle w:val="Normal"/>
        <w:spacing w:lineRule="auto" w:line="240"/>
        <w:ind w:firstLine="709"/>
        <w:jc w:val="both"/>
        <w:rPr/>
      </w:pPr>
      <w:r>
        <w:rPr>
          <w:b/>
          <w:bCs/>
          <w:color w:val="000000" w:themeColor="text1"/>
          <w:sz w:val="24"/>
          <w:szCs w:val="24"/>
        </w:rPr>
        <w:t xml:space="preserve">Тема 4. Креатив и дизайн в ивент-индустрии. </w:t>
      </w:r>
      <w:r>
        <w:rPr>
          <w:b w:val="false"/>
          <w:bCs w:val="false"/>
          <w:color w:val="000000" w:themeColor="text1"/>
          <w:sz w:val="24"/>
          <w:szCs w:val="24"/>
        </w:rPr>
        <w:t>Креативность и креативное мышление. Креативная концепция и “BIG IDEA” проекта. Дизайн. Контент-менеджмент событийного проекта. Креатив и дизайн презентации проекта.</w:t>
      </w:r>
    </w:p>
    <w:p>
      <w:pPr>
        <w:pStyle w:val="Normal"/>
        <w:spacing w:lineRule="auto" w:line="240"/>
        <w:ind w:firstLine="709"/>
        <w:jc w:val="both"/>
        <w:rPr/>
      </w:pPr>
      <w:r>
        <w:rPr>
          <w:b/>
          <w:bCs/>
          <w:color w:val="000000" w:themeColor="text1"/>
          <w:sz w:val="24"/>
          <w:szCs w:val="24"/>
        </w:rPr>
        <w:t xml:space="preserve">Тема 5. Построение партнерских сетей. </w:t>
      </w:r>
      <w:r>
        <w:rPr>
          <w:b w:val="false"/>
          <w:bCs w:val="false"/>
          <w:color w:val="000000" w:themeColor="text1"/>
          <w:sz w:val="24"/>
          <w:szCs w:val="24"/>
        </w:rPr>
        <w:t>Спонсорство и партнерство при реализации мероприятий. Система партнерства на мероприятии. Информационные партнеры. Стратегические партнеры. Бартерные партнеры. Спонсоры. Оценка эффективности партнерских взаимоотношений при планировании и организации ивент- проекта.</w:t>
      </w:r>
    </w:p>
    <w:p>
      <w:pPr>
        <w:pStyle w:val="Normal"/>
        <w:spacing w:lineRule="auto" w:line="240"/>
        <w:ind w:firstLine="709"/>
        <w:jc w:val="both"/>
        <w:rPr/>
      </w:pPr>
      <w:r>
        <w:rPr>
          <w:b/>
          <w:bCs/>
          <w:color w:val="000000" w:themeColor="text1"/>
          <w:sz w:val="24"/>
          <w:szCs w:val="24"/>
        </w:rPr>
        <w:t xml:space="preserve">Тема 6 Финансовый менеджмент событий: контроль и бюджет. </w:t>
      </w:r>
      <w:r>
        <w:rPr>
          <w:b w:val="false"/>
          <w:bCs w:val="false"/>
          <w:color w:val="000000" w:themeColor="text1"/>
          <w:sz w:val="24"/>
          <w:szCs w:val="24"/>
        </w:rPr>
        <w:t>Источники финансирования. Типы расходов в бюджете. Этапы разработки бюджета. Ошибки при планировании бюджета. Смета мероприятия и спецификация её разделов. Системы налогообложения. Риски, конвертация, плановое снижение и адаптация бюджета</w:t>
      </w:r>
    </w:p>
    <w:p>
      <w:pPr>
        <w:pStyle w:val="Normal"/>
        <w:spacing w:lineRule="auto" w:line="240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</w:r>
    </w:p>
    <w:p>
      <w:pPr>
        <w:pStyle w:val="Normal"/>
        <w:spacing w:lineRule="auto" w:line="240"/>
        <w:jc w:val="both"/>
        <w:rPr>
          <w:sz w:val="24"/>
          <w:szCs w:val="24"/>
        </w:rPr>
      </w:pPr>
      <w:r>
        <w:rPr>
          <w:b/>
          <w:color w:val="000000" w:themeColor="text1"/>
          <w:sz w:val="24"/>
          <w:szCs w:val="24"/>
        </w:rPr>
        <w:t>5.2. Учебно – тематический план</w:t>
      </w:r>
    </w:p>
    <w:p>
      <w:pPr>
        <w:pStyle w:val="Normal"/>
        <w:spacing w:lineRule="auto" w:line="240"/>
        <w:ind w:firstLine="567"/>
        <w:jc w:val="right"/>
        <w:rPr>
          <w:i w:val="false"/>
          <w:i w:val="false"/>
          <w:iCs w:val="false"/>
          <w:sz w:val="24"/>
          <w:szCs w:val="24"/>
        </w:rPr>
      </w:pPr>
      <w:r>
        <w:rPr>
          <w:i w:val="false"/>
          <w:iCs w:val="false"/>
          <w:color w:val="000000" w:themeColor="text1"/>
          <w:sz w:val="24"/>
          <w:szCs w:val="24"/>
        </w:rPr>
        <w:t>Таблица 3</w:t>
      </w:r>
    </w:p>
    <w:p>
      <w:pPr>
        <w:pStyle w:val="Normal"/>
        <w:spacing w:lineRule="auto" w:line="240"/>
        <w:ind w:firstLine="567"/>
        <w:jc w:val="both"/>
        <w:rPr>
          <w:sz w:val="24"/>
          <w:szCs w:val="24"/>
        </w:rPr>
      </w:pPr>
      <w:r>
        <w:rPr>
          <w:i/>
          <w:color w:val="000000" w:themeColor="text1"/>
          <w:sz w:val="24"/>
          <w:szCs w:val="24"/>
        </w:rPr>
        <w:t>Заочная форма обучения</w:t>
      </w:r>
    </w:p>
    <w:tbl>
      <w:tblPr>
        <w:tblW w:w="9923" w:type="dxa"/>
        <w:jc w:val="left"/>
        <w:tblInd w:w="-367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391"/>
        <w:gridCol w:w="2723"/>
        <w:gridCol w:w="797"/>
        <w:gridCol w:w="1130"/>
        <w:gridCol w:w="912"/>
        <w:gridCol w:w="1247"/>
        <w:gridCol w:w="1131"/>
        <w:gridCol w:w="1590"/>
      </w:tblGrid>
      <w:tr>
        <w:trPr/>
        <w:tc>
          <w:tcPr>
            <w:tcW w:w="3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right" w:pos="851" w:leader="none"/>
              </w:tabs>
              <w:rPr>
                <w:sz w:val="24"/>
                <w:szCs w:val="24"/>
              </w:rPr>
            </w:pPr>
            <w:r>
              <w:rPr>
                <w:b w:val="false"/>
                <w:bCs w:val="false"/>
                <w:color w:val="000000" w:themeColor="text1"/>
                <w:sz w:val="24"/>
                <w:szCs w:val="24"/>
              </w:rPr>
              <w:t>№</w:t>
            </w:r>
          </w:p>
          <w:p>
            <w:pPr>
              <w:pStyle w:val="Normal"/>
              <w:widowControl w:val="false"/>
              <w:tabs>
                <w:tab w:val="clear" w:pos="708"/>
                <w:tab w:val="right" w:pos="851" w:leader="none"/>
              </w:tabs>
              <w:rPr>
                <w:b w:val="false"/>
                <w:b w:val="false"/>
                <w:bCs w:val="false"/>
                <w:sz w:val="24"/>
                <w:szCs w:val="24"/>
              </w:rPr>
            </w:pPr>
            <w:r>
              <w:rPr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27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right" w:pos="851" w:leader="none"/>
              </w:tabs>
              <w:rPr>
                <w:sz w:val="24"/>
                <w:szCs w:val="24"/>
              </w:rPr>
            </w:pPr>
            <w:r>
              <w:rPr>
                <w:b w:val="false"/>
                <w:bCs w:val="false"/>
                <w:color w:val="000000" w:themeColor="text1"/>
                <w:sz w:val="24"/>
                <w:szCs w:val="24"/>
              </w:rPr>
              <w:t>Наименование тем  (разделов) дисциплины</w:t>
            </w:r>
          </w:p>
        </w:tc>
        <w:tc>
          <w:tcPr>
            <w:tcW w:w="521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right" w:pos="851" w:leader="none"/>
              </w:tabs>
              <w:jc w:val="center"/>
              <w:rPr>
                <w:sz w:val="24"/>
                <w:szCs w:val="24"/>
              </w:rPr>
            </w:pPr>
            <w:r>
              <w:rPr>
                <w:b w:val="false"/>
                <w:bCs w:val="false"/>
                <w:color w:val="000000" w:themeColor="text1"/>
                <w:sz w:val="24"/>
                <w:szCs w:val="24"/>
              </w:rPr>
              <w:t>Трудоемкость в часах</w:t>
            </w:r>
          </w:p>
        </w:tc>
        <w:tc>
          <w:tcPr>
            <w:tcW w:w="15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right" w:pos="851" w:leader="none"/>
              </w:tabs>
              <w:rPr>
                <w:sz w:val="24"/>
                <w:szCs w:val="24"/>
              </w:rPr>
            </w:pPr>
            <w:r>
              <w:rPr>
                <w:b w:val="false"/>
                <w:bCs w:val="false"/>
                <w:color w:val="000000" w:themeColor="text1"/>
                <w:sz w:val="24"/>
                <w:szCs w:val="24"/>
              </w:rPr>
              <w:t>Формы текущего контроля успеваемости</w:t>
            </w:r>
          </w:p>
        </w:tc>
      </w:tr>
      <w:tr>
        <w:trPr/>
        <w:tc>
          <w:tcPr>
            <w:tcW w:w="39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right" w:pos="851" w:leader="none"/>
              </w:tabs>
              <w:rPr>
                <w:b w:val="false"/>
                <w:b w:val="false"/>
                <w:bCs w:val="false"/>
                <w:color w:val="000000" w:themeColor="text1"/>
                <w:sz w:val="24"/>
                <w:szCs w:val="24"/>
              </w:rPr>
            </w:pPr>
            <w:r>
              <w:rPr>
                <w:b w:val="false"/>
                <w:bCs w:val="false"/>
                <w:color w:val="000000" w:themeColor="text1"/>
                <w:sz w:val="24"/>
                <w:szCs w:val="24"/>
              </w:rPr>
            </w:r>
          </w:p>
        </w:tc>
        <w:tc>
          <w:tcPr>
            <w:tcW w:w="272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right" w:pos="851" w:leader="none"/>
              </w:tabs>
              <w:rPr>
                <w:b w:val="false"/>
                <w:b w:val="false"/>
                <w:bCs w:val="false"/>
                <w:color w:val="000000" w:themeColor="text1"/>
                <w:sz w:val="24"/>
                <w:szCs w:val="24"/>
              </w:rPr>
            </w:pPr>
            <w:r>
              <w:rPr>
                <w:b w:val="false"/>
                <w:bCs w:val="false"/>
                <w:color w:val="000000" w:themeColor="text1"/>
                <w:sz w:val="24"/>
                <w:szCs w:val="24"/>
              </w:rPr>
            </w:r>
          </w:p>
        </w:tc>
        <w:tc>
          <w:tcPr>
            <w:tcW w:w="79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right" w:pos="851" w:leader="none"/>
              </w:tabs>
              <w:jc w:val="center"/>
              <w:rPr>
                <w:sz w:val="24"/>
                <w:szCs w:val="24"/>
              </w:rPr>
            </w:pPr>
            <w:r>
              <w:rPr>
                <w:b w:val="false"/>
                <w:bCs w:val="false"/>
                <w:color w:val="000000" w:themeColor="text1"/>
                <w:sz w:val="24"/>
                <w:szCs w:val="24"/>
              </w:rPr>
              <w:t>Всего</w:t>
            </w:r>
          </w:p>
        </w:tc>
        <w:tc>
          <w:tcPr>
            <w:tcW w:w="32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right" w:pos="540" w:leader="none"/>
              </w:tabs>
              <w:jc w:val="center"/>
              <w:rPr>
                <w:sz w:val="24"/>
                <w:szCs w:val="24"/>
              </w:rPr>
            </w:pPr>
            <w:r>
              <w:rPr>
                <w:b w:val="false"/>
                <w:bCs w:val="false"/>
                <w:color w:val="000000" w:themeColor="text1"/>
                <w:sz w:val="24"/>
                <w:szCs w:val="24"/>
              </w:rPr>
              <w:t>Контактная работа-</w:t>
            </w:r>
          </w:p>
          <w:p>
            <w:pPr>
              <w:pStyle w:val="Normal"/>
              <w:widowControl w:val="false"/>
              <w:tabs>
                <w:tab w:val="clear" w:pos="708"/>
                <w:tab w:val="right" w:pos="540" w:leader="none"/>
              </w:tabs>
              <w:jc w:val="center"/>
              <w:rPr>
                <w:sz w:val="24"/>
                <w:szCs w:val="24"/>
              </w:rPr>
            </w:pPr>
            <w:r>
              <w:rPr>
                <w:b w:val="false"/>
                <w:bCs w:val="false"/>
                <w:color w:val="000000" w:themeColor="text1"/>
                <w:sz w:val="24"/>
                <w:szCs w:val="24"/>
              </w:rPr>
              <w:t>Аудиторная работа</w:t>
            </w:r>
          </w:p>
        </w:tc>
        <w:tc>
          <w:tcPr>
            <w:tcW w:w="113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right" w:pos="851" w:leader="none"/>
              </w:tabs>
              <w:jc w:val="center"/>
              <w:rPr>
                <w:sz w:val="24"/>
                <w:szCs w:val="24"/>
              </w:rPr>
            </w:pPr>
            <w:r>
              <w:rPr>
                <w:b w:val="false"/>
                <w:bCs w:val="false"/>
                <w:color w:val="000000" w:themeColor="text1"/>
                <w:sz w:val="24"/>
                <w:szCs w:val="24"/>
              </w:rPr>
              <w:t>Самостоятельная работа</w:t>
            </w:r>
          </w:p>
        </w:tc>
        <w:tc>
          <w:tcPr>
            <w:tcW w:w="159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right" w:pos="851" w:leader="none"/>
              </w:tabs>
              <w:rPr>
                <w:b w:val="false"/>
                <w:b w:val="false"/>
                <w:bCs w:val="false"/>
                <w:color w:val="000000" w:themeColor="text1"/>
                <w:sz w:val="24"/>
                <w:szCs w:val="24"/>
              </w:rPr>
            </w:pPr>
            <w:r>
              <w:rPr>
                <w:b w:val="false"/>
                <w:bCs w:val="false"/>
                <w:color w:val="000000" w:themeColor="text1"/>
                <w:sz w:val="24"/>
                <w:szCs w:val="24"/>
              </w:rPr>
            </w:r>
          </w:p>
        </w:tc>
      </w:tr>
      <w:tr>
        <w:trPr/>
        <w:tc>
          <w:tcPr>
            <w:tcW w:w="39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right" w:pos="851" w:leader="none"/>
              </w:tabs>
              <w:rPr>
                <w:b w:val="false"/>
                <w:b w:val="false"/>
                <w:bCs w:val="false"/>
                <w:color w:val="000000" w:themeColor="text1"/>
                <w:sz w:val="24"/>
                <w:szCs w:val="24"/>
              </w:rPr>
            </w:pPr>
            <w:r>
              <w:rPr>
                <w:b w:val="false"/>
                <w:bCs w:val="false"/>
                <w:color w:val="000000" w:themeColor="text1"/>
                <w:sz w:val="24"/>
                <w:szCs w:val="24"/>
              </w:rPr>
            </w:r>
          </w:p>
        </w:tc>
        <w:tc>
          <w:tcPr>
            <w:tcW w:w="272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right" w:pos="851" w:leader="none"/>
              </w:tabs>
              <w:rPr>
                <w:b w:val="false"/>
                <w:b w:val="false"/>
                <w:bCs w:val="false"/>
                <w:color w:val="000000" w:themeColor="text1"/>
                <w:sz w:val="24"/>
                <w:szCs w:val="24"/>
              </w:rPr>
            </w:pPr>
            <w:r>
              <w:rPr>
                <w:b w:val="false"/>
                <w:bCs w:val="false"/>
                <w:color w:val="000000" w:themeColor="text1"/>
                <w:sz w:val="24"/>
                <w:szCs w:val="24"/>
              </w:rPr>
            </w:r>
          </w:p>
        </w:tc>
        <w:tc>
          <w:tcPr>
            <w:tcW w:w="79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right" w:pos="851" w:leader="none"/>
              </w:tabs>
              <w:jc w:val="center"/>
              <w:rPr>
                <w:b w:val="false"/>
                <w:b w:val="false"/>
                <w:bCs w:val="false"/>
                <w:color w:val="000000" w:themeColor="text1"/>
                <w:sz w:val="24"/>
                <w:szCs w:val="24"/>
              </w:rPr>
            </w:pPr>
            <w:r>
              <w:rPr>
                <w:b w:val="false"/>
                <w:bCs w:val="false"/>
                <w:color w:val="000000" w:themeColor="text1"/>
                <w:sz w:val="24"/>
                <w:szCs w:val="24"/>
              </w:rPr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right" w:pos="851" w:leader="none"/>
              </w:tabs>
              <w:jc w:val="center"/>
              <w:rPr>
                <w:sz w:val="24"/>
                <w:szCs w:val="24"/>
              </w:rPr>
            </w:pPr>
            <w:r>
              <w:rPr>
                <w:b w:val="false"/>
                <w:bCs w:val="false"/>
                <w:color w:val="000000" w:themeColor="text1"/>
                <w:sz w:val="24"/>
                <w:szCs w:val="24"/>
              </w:rPr>
              <w:t>Общая, в т.ч.: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right" w:pos="851" w:leader="none"/>
              </w:tabs>
              <w:jc w:val="center"/>
              <w:rPr>
                <w:sz w:val="24"/>
                <w:szCs w:val="24"/>
              </w:rPr>
            </w:pPr>
            <w:r>
              <w:rPr>
                <w:b w:val="false"/>
                <w:bCs w:val="false"/>
                <w:color w:val="000000" w:themeColor="text1"/>
                <w:sz w:val="24"/>
                <w:szCs w:val="24"/>
              </w:rPr>
              <w:t>Лекции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right" w:pos="540" w:leader="none"/>
              </w:tabs>
              <w:jc w:val="center"/>
              <w:rPr>
                <w:sz w:val="24"/>
                <w:szCs w:val="24"/>
              </w:rPr>
            </w:pPr>
            <w:r>
              <w:rPr>
                <w:b w:val="false"/>
                <w:bCs w:val="false"/>
                <w:color w:val="000000" w:themeColor="text1"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113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right" w:pos="851" w:leader="none"/>
              </w:tabs>
              <w:jc w:val="center"/>
              <w:rPr>
                <w:b w:val="false"/>
                <w:b w:val="false"/>
                <w:bCs w:val="false"/>
                <w:color w:val="000000" w:themeColor="text1"/>
                <w:sz w:val="24"/>
                <w:szCs w:val="24"/>
              </w:rPr>
            </w:pPr>
            <w:r>
              <w:rPr>
                <w:b w:val="false"/>
                <w:bCs w:val="false"/>
                <w:color w:val="000000" w:themeColor="text1"/>
                <w:sz w:val="24"/>
                <w:szCs w:val="24"/>
              </w:rPr>
            </w:r>
          </w:p>
        </w:tc>
        <w:tc>
          <w:tcPr>
            <w:tcW w:w="159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right" w:pos="851" w:leader="none"/>
              </w:tabs>
              <w:rPr>
                <w:b w:val="false"/>
                <w:b w:val="false"/>
                <w:bCs w:val="false"/>
                <w:color w:val="000000" w:themeColor="text1"/>
                <w:sz w:val="24"/>
                <w:szCs w:val="24"/>
              </w:rPr>
            </w:pPr>
            <w:r>
              <w:rPr>
                <w:b w:val="false"/>
                <w:bCs w:val="false"/>
                <w:color w:val="000000" w:themeColor="text1"/>
                <w:sz w:val="24"/>
                <w:szCs w:val="24"/>
              </w:rPr>
            </w:r>
          </w:p>
        </w:tc>
      </w:tr>
      <w:tr>
        <w:trPr/>
        <w:tc>
          <w:tcPr>
            <w:tcW w:w="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ind w:left="0" w:right="0" w:hanging="0"/>
              <w:rPr>
                <w:rFonts w:ascii="Nimbus Roman" w:hAnsi="Nimbus Roman"/>
                <w:b w:val="false"/>
                <w:b w:val="false"/>
                <w:bCs w:val="false"/>
                <w:sz w:val="24"/>
                <w:szCs w:val="24"/>
              </w:rPr>
            </w:pPr>
            <w:r>
              <w:rPr>
                <w:rFonts w:ascii="Nimbus Roman" w:hAnsi="Nimbus Roman"/>
                <w:b w:val="false"/>
                <w:bCs w:val="false"/>
                <w:color w:val="000000" w:themeColor="text1"/>
                <w:sz w:val="24"/>
                <w:szCs w:val="24"/>
                <w:shd w:fill="FFFFFF" w:val="clear"/>
              </w:rPr>
              <w:t>1</w:t>
            </w:r>
          </w:p>
        </w:tc>
        <w:tc>
          <w:tcPr>
            <w:tcW w:w="2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/>
              <w:ind w:hanging="0"/>
              <w:jc w:val="both"/>
              <w:rPr>
                <w:rFonts w:ascii="Nimbus Roman" w:hAnsi="Nimbus Roman"/>
                <w:b w:val="false"/>
                <w:b w:val="false"/>
                <w:bCs w:val="false"/>
                <w:sz w:val="24"/>
                <w:szCs w:val="24"/>
              </w:rPr>
            </w:pPr>
            <w:r>
              <w:rPr>
                <w:rFonts w:ascii="Nimbus Roman" w:hAnsi="Nimbus Roman"/>
                <w:b w:val="false"/>
                <w:bCs w:val="false"/>
                <w:color w:val="000000" w:themeColor="text1"/>
                <w:spacing w:val="1"/>
                <w:sz w:val="24"/>
                <w:szCs w:val="24"/>
              </w:rPr>
              <w:t xml:space="preserve">Тема 1. Основы событийного менеджмента. </w:t>
            </w:r>
          </w:p>
        </w:tc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right" w:pos="851" w:leader="none"/>
              </w:tabs>
              <w:jc w:val="center"/>
              <w:rPr>
                <w:rFonts w:ascii="Nimbus Roman" w:hAnsi="Nimbus Roman"/>
                <w:b w:val="false"/>
                <w:b w:val="false"/>
                <w:bCs w:val="false"/>
                <w:sz w:val="24"/>
                <w:szCs w:val="24"/>
              </w:rPr>
            </w:pPr>
            <w:r>
              <w:rPr>
                <w:rFonts w:ascii="Nimbus Roman" w:hAnsi="Nimbus Roman"/>
                <w:b w:val="false"/>
                <w:bCs w:val="false"/>
                <w:color w:val="000000" w:themeColor="text1"/>
                <w:sz w:val="24"/>
                <w:szCs w:val="24"/>
              </w:rPr>
              <w:t>18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right" w:pos="851" w:leader="none"/>
              </w:tabs>
              <w:jc w:val="center"/>
              <w:rPr>
                <w:rFonts w:ascii="Nimbus Roman" w:hAnsi="Nimbus Roman"/>
                <w:b w:val="false"/>
                <w:b w:val="false"/>
                <w:bCs w:val="false"/>
                <w:sz w:val="24"/>
                <w:szCs w:val="24"/>
              </w:rPr>
            </w:pPr>
            <w:r>
              <w:rPr>
                <w:rFonts w:ascii="Nimbus Roman" w:hAnsi="Nimbus Roman"/>
                <w:b w:val="false"/>
                <w:bCs w:val="false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right" w:pos="851" w:leader="none"/>
              </w:tabs>
              <w:jc w:val="center"/>
              <w:rPr>
                <w:rFonts w:ascii="Nimbus Roman" w:hAnsi="Nimbus Roman"/>
                <w:b w:val="false"/>
                <w:b w:val="false"/>
                <w:bCs w:val="false"/>
                <w:sz w:val="24"/>
                <w:szCs w:val="24"/>
              </w:rPr>
            </w:pPr>
            <w:r>
              <w:rPr>
                <w:rFonts w:ascii="Nimbus Roman" w:hAnsi="Nimbus Roman"/>
                <w:b w:val="false"/>
                <w:bCs w:val="false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right" w:pos="851" w:leader="none"/>
              </w:tabs>
              <w:jc w:val="center"/>
              <w:rPr>
                <w:rFonts w:ascii="Nimbus Roman" w:hAnsi="Nimbus Roman"/>
                <w:b w:val="false"/>
                <w:b w:val="false"/>
                <w:bCs w:val="false"/>
                <w:sz w:val="24"/>
                <w:szCs w:val="24"/>
              </w:rPr>
            </w:pPr>
            <w:r>
              <w:rPr>
                <w:rFonts w:ascii="Nimbus Roman" w:hAnsi="Nimbus Roman"/>
                <w:b w:val="false"/>
                <w:bCs w:val="false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right" w:pos="851" w:leader="none"/>
              </w:tabs>
              <w:jc w:val="center"/>
              <w:rPr>
                <w:rFonts w:ascii="Nimbus Roman" w:hAnsi="Nimbus Roman"/>
                <w:b w:val="false"/>
                <w:b w:val="false"/>
                <w:bCs w:val="false"/>
                <w:sz w:val="24"/>
                <w:szCs w:val="24"/>
              </w:rPr>
            </w:pPr>
            <w:r>
              <w:rPr>
                <w:rFonts w:ascii="Nimbus Roman" w:hAnsi="Nimbus Roman"/>
                <w:b w:val="false"/>
                <w:bCs w:val="false"/>
                <w:color w:val="000000" w:themeColor="text1"/>
                <w:sz w:val="24"/>
                <w:szCs w:val="24"/>
              </w:rPr>
              <w:t>14</w:t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Nimbus Roman" w:hAnsi="Nimbus Roman"/>
                <w:b w:val="false"/>
                <w:b w:val="false"/>
                <w:bCs w:val="false"/>
                <w:sz w:val="24"/>
                <w:szCs w:val="24"/>
              </w:rPr>
            </w:pPr>
            <w:r>
              <w:rPr>
                <w:rFonts w:ascii="Nimbus Roman" w:hAnsi="Nimbus Roman"/>
                <w:b w:val="false"/>
                <w:bCs w:val="false"/>
                <w:color w:val="000000" w:themeColor="text1"/>
                <w:sz w:val="24"/>
                <w:szCs w:val="24"/>
              </w:rPr>
              <w:t>Устный опрос, разбор ситуационных задач</w:t>
            </w:r>
          </w:p>
        </w:tc>
      </w:tr>
      <w:tr>
        <w:trPr/>
        <w:tc>
          <w:tcPr>
            <w:tcW w:w="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ind w:left="0" w:right="0" w:hanging="0"/>
              <w:rPr>
                <w:rFonts w:ascii="Nimbus Roman" w:hAnsi="Nimbus Roman"/>
                <w:b w:val="false"/>
                <w:b w:val="false"/>
                <w:bCs w:val="false"/>
                <w:sz w:val="24"/>
                <w:szCs w:val="24"/>
              </w:rPr>
            </w:pPr>
            <w:r>
              <w:rPr>
                <w:rFonts w:ascii="Nimbus Roman" w:hAnsi="Nimbus Roman"/>
                <w:b w:val="false"/>
                <w:bCs w:val="false"/>
                <w:color w:val="000000" w:themeColor="text1"/>
                <w:sz w:val="24"/>
                <w:szCs w:val="24"/>
                <w:shd w:fill="FFFFFF" w:val="clear"/>
              </w:rPr>
              <w:t>2</w:t>
            </w:r>
          </w:p>
        </w:tc>
        <w:tc>
          <w:tcPr>
            <w:tcW w:w="2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/>
              <w:ind w:hanging="0"/>
              <w:jc w:val="both"/>
              <w:rPr>
                <w:rFonts w:ascii="Nimbus Roman" w:hAnsi="Nimbus Roman"/>
                <w:b w:val="false"/>
                <w:b w:val="false"/>
                <w:bCs w:val="false"/>
                <w:sz w:val="24"/>
                <w:szCs w:val="24"/>
              </w:rPr>
            </w:pPr>
            <w:r>
              <w:rPr>
                <w:rFonts w:ascii="Nimbus Roman" w:hAnsi="Nimbus Roman"/>
                <w:b w:val="false"/>
                <w:bCs w:val="false"/>
                <w:color w:val="000000" w:themeColor="text1"/>
                <w:spacing w:val="1"/>
                <w:sz w:val="24"/>
                <w:szCs w:val="24"/>
              </w:rPr>
              <w:t>Тема 2. Мировые тенденции в ивент-индустрии.</w:t>
            </w:r>
          </w:p>
        </w:tc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right" w:pos="851" w:leader="none"/>
              </w:tabs>
              <w:jc w:val="center"/>
              <w:rPr>
                <w:rFonts w:ascii="Nimbus Roman" w:hAnsi="Nimbus Roman"/>
                <w:b w:val="false"/>
                <w:b w:val="false"/>
                <w:bCs w:val="false"/>
                <w:sz w:val="24"/>
                <w:szCs w:val="24"/>
              </w:rPr>
            </w:pPr>
            <w:r>
              <w:rPr>
                <w:rFonts w:ascii="Nimbus Roman" w:hAnsi="Nimbus Roman"/>
                <w:b w:val="false"/>
                <w:bCs w:val="false"/>
                <w:color w:val="000000" w:themeColor="text1"/>
                <w:sz w:val="24"/>
                <w:szCs w:val="24"/>
              </w:rPr>
              <w:t>17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right" w:pos="851" w:leader="none"/>
              </w:tabs>
              <w:jc w:val="center"/>
              <w:rPr>
                <w:rFonts w:ascii="Nimbus Roman" w:hAnsi="Nimbus Roman"/>
                <w:b w:val="false"/>
                <w:b w:val="false"/>
                <w:bCs w:val="false"/>
                <w:sz w:val="24"/>
                <w:szCs w:val="24"/>
              </w:rPr>
            </w:pPr>
            <w:r>
              <w:rPr>
                <w:rFonts w:ascii="Nimbus Roman" w:hAnsi="Nimbus Roman"/>
                <w:b w:val="false"/>
                <w:bCs w:val="false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right" w:pos="851" w:leader="none"/>
              </w:tabs>
              <w:jc w:val="center"/>
              <w:rPr>
                <w:rFonts w:ascii="Nimbus Roman" w:hAnsi="Nimbus Roman"/>
                <w:b w:val="false"/>
                <w:b w:val="false"/>
                <w:bCs w:val="false"/>
                <w:sz w:val="24"/>
                <w:szCs w:val="24"/>
              </w:rPr>
            </w:pPr>
            <w:r>
              <w:rPr>
                <w:rFonts w:ascii="Nimbus Roman" w:hAnsi="Nimbus Roman"/>
                <w:b w:val="false"/>
                <w:bCs w:val="false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right" w:pos="851" w:leader="none"/>
              </w:tabs>
              <w:jc w:val="center"/>
              <w:rPr>
                <w:rFonts w:ascii="Nimbus Roman" w:hAnsi="Nimbus Roman"/>
                <w:b w:val="false"/>
                <w:b w:val="false"/>
                <w:bCs w:val="false"/>
                <w:sz w:val="24"/>
                <w:szCs w:val="24"/>
              </w:rPr>
            </w:pPr>
            <w:r>
              <w:rPr>
                <w:rFonts w:ascii="Nimbus Roman" w:hAnsi="Nimbus Roman"/>
                <w:b w:val="false"/>
                <w:bCs w:val="false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right" w:pos="851" w:leader="none"/>
              </w:tabs>
              <w:jc w:val="center"/>
              <w:rPr>
                <w:rFonts w:ascii="Nimbus Roman" w:hAnsi="Nimbus Roman"/>
                <w:b w:val="false"/>
                <w:b w:val="false"/>
                <w:bCs w:val="false"/>
                <w:sz w:val="24"/>
                <w:szCs w:val="24"/>
              </w:rPr>
            </w:pPr>
            <w:r>
              <w:rPr>
                <w:rFonts w:ascii="Nimbus Roman" w:hAnsi="Nimbus Roman"/>
                <w:b w:val="false"/>
                <w:bCs w:val="false"/>
                <w:color w:val="000000" w:themeColor="text1"/>
                <w:sz w:val="24"/>
                <w:szCs w:val="24"/>
              </w:rPr>
              <w:t>14</w:t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right" w:pos="851" w:leader="none"/>
              </w:tabs>
              <w:rPr>
                <w:rFonts w:ascii="Nimbus Roman" w:hAnsi="Nimbus Roman"/>
                <w:b w:val="false"/>
                <w:b w:val="false"/>
                <w:bCs w:val="false"/>
                <w:sz w:val="24"/>
                <w:szCs w:val="24"/>
              </w:rPr>
            </w:pPr>
            <w:r>
              <w:rPr>
                <w:rFonts w:ascii="Nimbus Roman" w:hAnsi="Nimbus Roman"/>
                <w:b w:val="false"/>
                <w:bCs w:val="false"/>
                <w:color w:val="000000" w:themeColor="text1"/>
                <w:sz w:val="24"/>
                <w:szCs w:val="24"/>
              </w:rPr>
              <w:t>Доклад с презентацией, разбор ситуационных задач</w:t>
            </w:r>
          </w:p>
        </w:tc>
      </w:tr>
      <w:tr>
        <w:trPr/>
        <w:tc>
          <w:tcPr>
            <w:tcW w:w="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ind w:left="0" w:right="0" w:hanging="0"/>
              <w:rPr>
                <w:rFonts w:ascii="Nimbus Roman" w:hAnsi="Nimbus Roman"/>
                <w:b w:val="false"/>
                <w:b w:val="false"/>
                <w:bCs w:val="false"/>
                <w:sz w:val="24"/>
                <w:szCs w:val="24"/>
              </w:rPr>
            </w:pPr>
            <w:r>
              <w:rPr>
                <w:rFonts w:ascii="Nimbus Roman" w:hAnsi="Nimbus Roman"/>
                <w:b w:val="false"/>
                <w:bCs w:val="false"/>
                <w:color w:val="000000" w:themeColor="text1"/>
                <w:sz w:val="24"/>
                <w:szCs w:val="24"/>
                <w:shd w:fill="FFFFFF" w:val="clear"/>
              </w:rPr>
              <w:t>3</w:t>
            </w:r>
          </w:p>
        </w:tc>
        <w:tc>
          <w:tcPr>
            <w:tcW w:w="2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/>
              <w:ind w:hanging="0"/>
              <w:jc w:val="both"/>
              <w:rPr>
                <w:rFonts w:ascii="Nimbus Roman" w:hAnsi="Nimbus Roman"/>
                <w:b w:val="false"/>
                <w:b w:val="false"/>
                <w:bCs w:val="false"/>
                <w:sz w:val="24"/>
                <w:szCs w:val="24"/>
              </w:rPr>
            </w:pPr>
            <w:r>
              <w:rPr>
                <w:rFonts w:ascii="Nimbus Roman" w:hAnsi="Nimbus Roman"/>
                <w:b w:val="false"/>
                <w:bCs w:val="false"/>
                <w:color w:val="000000" w:themeColor="text1"/>
                <w:sz w:val="24"/>
                <w:szCs w:val="24"/>
              </w:rPr>
              <w:t>Тема 3. Планирование в ивент-менеджменте.</w:t>
            </w:r>
          </w:p>
        </w:tc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right" w:pos="851" w:leader="none"/>
              </w:tabs>
              <w:jc w:val="center"/>
              <w:rPr>
                <w:rFonts w:ascii="Nimbus Roman" w:hAnsi="Nimbus Roman"/>
                <w:b w:val="false"/>
                <w:b w:val="false"/>
                <w:bCs w:val="false"/>
                <w:sz w:val="24"/>
                <w:szCs w:val="24"/>
              </w:rPr>
            </w:pPr>
            <w:r>
              <w:rPr>
                <w:rFonts w:ascii="Nimbus Roman" w:hAnsi="Nimbus Roman"/>
                <w:b w:val="false"/>
                <w:bCs w:val="false"/>
                <w:color w:val="000000" w:themeColor="text1"/>
                <w:sz w:val="24"/>
                <w:szCs w:val="24"/>
              </w:rPr>
              <w:t>17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right" w:pos="851" w:leader="none"/>
              </w:tabs>
              <w:jc w:val="center"/>
              <w:rPr>
                <w:rFonts w:ascii="Nimbus Roman" w:hAnsi="Nimbus Roman"/>
                <w:b w:val="false"/>
                <w:b w:val="false"/>
                <w:bCs w:val="false"/>
                <w:sz w:val="24"/>
                <w:szCs w:val="24"/>
              </w:rPr>
            </w:pPr>
            <w:r>
              <w:rPr>
                <w:rFonts w:ascii="Nimbus Roman" w:hAnsi="Nimbus Roman"/>
                <w:b w:val="false"/>
                <w:bCs w:val="false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right" w:pos="851" w:leader="none"/>
              </w:tabs>
              <w:jc w:val="center"/>
              <w:rPr>
                <w:rFonts w:ascii="Nimbus Roman" w:hAnsi="Nimbus Roman"/>
                <w:b w:val="false"/>
                <w:b w:val="false"/>
                <w:bCs w:val="false"/>
                <w:sz w:val="24"/>
                <w:szCs w:val="24"/>
              </w:rPr>
            </w:pPr>
            <w:r>
              <w:rPr>
                <w:rFonts w:ascii="Nimbus Roman" w:hAnsi="Nimbus Roman"/>
                <w:b w:val="false"/>
                <w:bCs w:val="false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right" w:pos="851" w:leader="none"/>
              </w:tabs>
              <w:jc w:val="center"/>
              <w:rPr>
                <w:rFonts w:ascii="Nimbus Roman" w:hAnsi="Nimbus Roman"/>
                <w:b w:val="false"/>
                <w:b w:val="false"/>
                <w:bCs w:val="false"/>
                <w:sz w:val="24"/>
                <w:szCs w:val="24"/>
              </w:rPr>
            </w:pPr>
            <w:r>
              <w:rPr>
                <w:rFonts w:ascii="Nimbus Roman" w:hAnsi="Nimbus Roman"/>
                <w:b w:val="false"/>
                <w:bCs w:val="false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right" w:pos="851" w:leader="none"/>
              </w:tabs>
              <w:jc w:val="center"/>
              <w:rPr>
                <w:rFonts w:ascii="Nimbus Roman" w:hAnsi="Nimbus Roman"/>
                <w:b w:val="false"/>
                <w:b w:val="false"/>
                <w:bCs w:val="false"/>
                <w:sz w:val="24"/>
                <w:szCs w:val="24"/>
              </w:rPr>
            </w:pPr>
            <w:r>
              <w:rPr>
                <w:rFonts w:ascii="Nimbus Roman" w:hAnsi="Nimbus Roman"/>
                <w:b w:val="false"/>
                <w:bCs w:val="false"/>
                <w:color w:val="000000" w:themeColor="text1"/>
                <w:sz w:val="24"/>
                <w:szCs w:val="24"/>
              </w:rPr>
              <w:t>14</w:t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Nimbus Roman" w:hAnsi="Nimbus Roman"/>
                <w:b w:val="false"/>
                <w:b w:val="false"/>
                <w:bCs w:val="false"/>
                <w:sz w:val="24"/>
                <w:szCs w:val="24"/>
              </w:rPr>
            </w:pPr>
            <w:r>
              <w:rPr>
                <w:rFonts w:ascii="Nimbus Roman" w:hAnsi="Nimbus Roman"/>
                <w:b w:val="false"/>
                <w:bCs w:val="false"/>
                <w:color w:val="000000" w:themeColor="text1"/>
                <w:sz w:val="24"/>
                <w:szCs w:val="24"/>
              </w:rPr>
              <w:t>Устный опрос, разбор ситуационных задач, тестирование</w:t>
            </w:r>
          </w:p>
        </w:tc>
      </w:tr>
      <w:tr>
        <w:trPr/>
        <w:tc>
          <w:tcPr>
            <w:tcW w:w="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ind w:left="0" w:right="0" w:hanging="0"/>
              <w:rPr>
                <w:rFonts w:ascii="Nimbus Roman" w:hAnsi="Nimbus Roman"/>
                <w:b w:val="false"/>
                <w:b w:val="false"/>
                <w:bCs w:val="false"/>
                <w:sz w:val="24"/>
                <w:szCs w:val="24"/>
              </w:rPr>
            </w:pPr>
            <w:r>
              <w:rPr>
                <w:rFonts w:ascii="Nimbus Roman" w:hAnsi="Nimbus Roman"/>
                <w:b w:val="false"/>
                <w:bCs w:val="false"/>
                <w:color w:val="000000" w:themeColor="text1"/>
                <w:sz w:val="24"/>
                <w:szCs w:val="24"/>
                <w:shd w:fill="FFFFFF" w:val="clear"/>
              </w:rPr>
              <w:t>4</w:t>
            </w:r>
          </w:p>
        </w:tc>
        <w:tc>
          <w:tcPr>
            <w:tcW w:w="2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ind w:hanging="0"/>
              <w:jc w:val="both"/>
              <w:rPr>
                <w:rFonts w:ascii="Nimbus Roman" w:hAnsi="Nimbus Roman"/>
                <w:b w:val="false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Nimbus Roman" w:hAnsi="Nimbus Roman"/>
                <w:b w:val="false"/>
                <w:bCs w:val="false"/>
                <w:color w:val="000000" w:themeColor="text1"/>
                <w:sz w:val="24"/>
                <w:szCs w:val="24"/>
              </w:rPr>
              <w:t xml:space="preserve">Тема 4. Креатив и дизайн в ивент-индустрии. </w:t>
            </w:r>
          </w:p>
        </w:tc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right" w:pos="851" w:leader="none"/>
              </w:tabs>
              <w:jc w:val="center"/>
              <w:rPr>
                <w:rFonts w:ascii="Nimbus Roman" w:hAnsi="Nimbus Roman"/>
                <w:b w:val="false"/>
                <w:b w:val="false"/>
                <w:bCs w:val="false"/>
                <w:sz w:val="24"/>
                <w:szCs w:val="24"/>
              </w:rPr>
            </w:pPr>
            <w:r>
              <w:rPr>
                <w:rFonts w:ascii="Nimbus Roman" w:hAnsi="Nimbus Roman"/>
                <w:b w:val="false"/>
                <w:bCs w:val="false"/>
                <w:color w:val="000000" w:themeColor="text1"/>
                <w:sz w:val="24"/>
                <w:szCs w:val="24"/>
              </w:rPr>
              <w:t>17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right" w:pos="851" w:leader="none"/>
              </w:tabs>
              <w:jc w:val="center"/>
              <w:rPr>
                <w:rFonts w:ascii="Nimbus Roman" w:hAnsi="Nimbus Roman"/>
                <w:b w:val="false"/>
                <w:b w:val="false"/>
                <w:bCs w:val="false"/>
                <w:sz w:val="24"/>
                <w:szCs w:val="24"/>
              </w:rPr>
            </w:pPr>
            <w:r>
              <w:rPr>
                <w:rFonts w:ascii="Nimbus Roman" w:hAnsi="Nimbus Roman"/>
                <w:b w:val="false"/>
                <w:bCs w:val="false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right" w:pos="851" w:leader="none"/>
              </w:tabs>
              <w:jc w:val="center"/>
              <w:rPr>
                <w:rFonts w:ascii="Nimbus Roman" w:hAnsi="Nimbus Roman"/>
                <w:b w:val="false"/>
                <w:b w:val="false"/>
                <w:bCs w:val="false"/>
                <w:sz w:val="24"/>
                <w:szCs w:val="24"/>
              </w:rPr>
            </w:pPr>
            <w:r>
              <w:rPr>
                <w:rFonts w:ascii="Nimbus Roman" w:hAnsi="Nimbus Roman"/>
                <w:b w:val="false"/>
                <w:bCs w:val="false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right" w:pos="851" w:leader="none"/>
              </w:tabs>
              <w:jc w:val="center"/>
              <w:rPr>
                <w:rFonts w:ascii="Nimbus Roman" w:hAnsi="Nimbus Roman"/>
                <w:b w:val="false"/>
                <w:b w:val="false"/>
                <w:bCs w:val="false"/>
                <w:sz w:val="24"/>
                <w:szCs w:val="24"/>
              </w:rPr>
            </w:pPr>
            <w:r>
              <w:rPr>
                <w:rFonts w:ascii="Nimbus Roman" w:hAnsi="Nimbus Roman"/>
                <w:b w:val="false"/>
                <w:bCs w:val="false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right" w:pos="851" w:leader="none"/>
              </w:tabs>
              <w:jc w:val="center"/>
              <w:rPr>
                <w:rFonts w:ascii="Nimbus Roman" w:hAnsi="Nimbus Roman"/>
                <w:b w:val="false"/>
                <w:b w:val="false"/>
                <w:bCs w:val="false"/>
                <w:sz w:val="24"/>
                <w:szCs w:val="24"/>
              </w:rPr>
            </w:pPr>
            <w:r>
              <w:rPr>
                <w:rFonts w:ascii="Nimbus Roman" w:hAnsi="Nimbus Roman"/>
                <w:b w:val="false"/>
                <w:bCs w:val="false"/>
                <w:color w:val="000000" w:themeColor="text1"/>
                <w:sz w:val="24"/>
                <w:szCs w:val="24"/>
              </w:rPr>
              <w:t>14</w:t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Nimbus Roman" w:hAnsi="Nimbus Roman"/>
                <w:b w:val="false"/>
                <w:b w:val="false"/>
                <w:bCs w:val="false"/>
                <w:sz w:val="24"/>
                <w:szCs w:val="24"/>
              </w:rPr>
            </w:pPr>
            <w:r>
              <w:rPr>
                <w:rFonts w:ascii="Nimbus Roman" w:hAnsi="Nimbus Roman"/>
                <w:b w:val="false"/>
                <w:bCs w:val="false"/>
                <w:color w:val="000000" w:themeColor="text1"/>
                <w:sz w:val="24"/>
                <w:szCs w:val="24"/>
              </w:rPr>
              <w:t>Доклад с презентацией, разбор ситуационных задач</w:t>
            </w:r>
          </w:p>
        </w:tc>
      </w:tr>
      <w:tr>
        <w:trPr/>
        <w:tc>
          <w:tcPr>
            <w:tcW w:w="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ind w:left="0" w:right="0" w:hanging="0"/>
              <w:rPr>
                <w:rFonts w:ascii="Nimbus Roman" w:hAnsi="Nimbus Roman"/>
                <w:b w:val="false"/>
                <w:b w:val="false"/>
                <w:bCs w:val="false"/>
                <w:sz w:val="24"/>
                <w:szCs w:val="24"/>
              </w:rPr>
            </w:pPr>
            <w:r>
              <w:rPr>
                <w:rFonts w:ascii="Nimbus Roman" w:hAnsi="Nimbus Roman"/>
                <w:b w:val="false"/>
                <w:bCs w:val="false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2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/>
              <w:ind w:hanging="0"/>
              <w:jc w:val="both"/>
              <w:rPr>
                <w:rFonts w:ascii="Nimbus Roman" w:hAnsi="Nimbus Roman"/>
                <w:b w:val="false"/>
                <w:b w:val="false"/>
                <w:bCs w:val="false"/>
                <w:sz w:val="24"/>
                <w:szCs w:val="24"/>
              </w:rPr>
            </w:pPr>
            <w:r>
              <w:rPr>
                <w:rFonts w:ascii="Nimbus Roman" w:hAnsi="Nimbus Roman"/>
                <w:b w:val="false"/>
                <w:bCs w:val="false"/>
                <w:color w:val="000000" w:themeColor="text1"/>
                <w:sz w:val="24"/>
                <w:szCs w:val="24"/>
              </w:rPr>
              <w:t>Тема 5. Построение партнерских сетей.</w:t>
            </w:r>
          </w:p>
        </w:tc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right" w:pos="851" w:leader="none"/>
              </w:tabs>
              <w:jc w:val="center"/>
              <w:rPr>
                <w:rFonts w:ascii="Nimbus Roman" w:hAnsi="Nimbus Roman"/>
                <w:b w:val="false"/>
                <w:b w:val="false"/>
                <w:bCs w:val="false"/>
                <w:sz w:val="24"/>
                <w:szCs w:val="24"/>
              </w:rPr>
            </w:pPr>
            <w:r>
              <w:rPr>
                <w:rFonts w:ascii="Nimbus Roman" w:hAnsi="Nimbus Roman"/>
                <w:b w:val="false"/>
                <w:bCs w:val="false"/>
                <w:color w:val="000000" w:themeColor="text1"/>
                <w:sz w:val="24"/>
                <w:szCs w:val="24"/>
              </w:rPr>
              <w:t>19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right" w:pos="851" w:leader="none"/>
              </w:tabs>
              <w:jc w:val="center"/>
              <w:rPr>
                <w:rFonts w:ascii="Nimbus Roman" w:hAnsi="Nimbus Roman"/>
                <w:b w:val="false"/>
                <w:b w:val="false"/>
                <w:bCs w:val="false"/>
                <w:sz w:val="24"/>
                <w:szCs w:val="24"/>
              </w:rPr>
            </w:pPr>
            <w:r>
              <w:rPr>
                <w:rFonts w:ascii="Nimbus Roman" w:hAnsi="Nimbus Roman"/>
                <w:b w:val="false"/>
                <w:bCs w:val="false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right" w:pos="851" w:leader="none"/>
              </w:tabs>
              <w:jc w:val="center"/>
              <w:rPr>
                <w:rFonts w:ascii="Nimbus Roman" w:hAnsi="Nimbus Roman"/>
                <w:b w:val="false"/>
                <w:b w:val="false"/>
                <w:bCs w:val="false"/>
                <w:sz w:val="24"/>
                <w:szCs w:val="24"/>
              </w:rPr>
            </w:pPr>
            <w:r>
              <w:rPr>
                <w:rFonts w:ascii="Nimbus Roman" w:hAnsi="Nimbus Roman"/>
                <w:b w:val="false"/>
                <w:bCs w:val="false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right" w:pos="851" w:leader="none"/>
              </w:tabs>
              <w:jc w:val="center"/>
              <w:rPr>
                <w:rFonts w:ascii="Nimbus Roman" w:hAnsi="Nimbus Roman"/>
                <w:b w:val="false"/>
                <w:b w:val="false"/>
                <w:bCs w:val="false"/>
                <w:sz w:val="24"/>
                <w:szCs w:val="24"/>
              </w:rPr>
            </w:pPr>
            <w:r>
              <w:rPr>
                <w:rFonts w:ascii="Nimbus Roman" w:hAnsi="Nimbus Roman"/>
                <w:b w:val="false"/>
                <w:bCs w:val="false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right" w:pos="851" w:leader="none"/>
              </w:tabs>
              <w:jc w:val="center"/>
              <w:rPr>
                <w:rFonts w:ascii="Nimbus Roman" w:hAnsi="Nimbus Roman"/>
                <w:b w:val="false"/>
                <w:b w:val="false"/>
                <w:bCs w:val="false"/>
                <w:sz w:val="24"/>
                <w:szCs w:val="24"/>
              </w:rPr>
            </w:pPr>
            <w:r>
              <w:rPr>
                <w:rFonts w:ascii="Nimbus Roman" w:hAnsi="Nimbus Roman"/>
                <w:b w:val="false"/>
                <w:bCs w:val="false"/>
                <w:color w:val="000000" w:themeColor="text1"/>
                <w:sz w:val="24"/>
                <w:szCs w:val="24"/>
              </w:rPr>
              <w:t>14</w:t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Nimbus Roman" w:hAnsi="Nimbus Roman"/>
                <w:b w:val="false"/>
                <w:b w:val="false"/>
                <w:bCs w:val="false"/>
                <w:sz w:val="24"/>
                <w:szCs w:val="24"/>
              </w:rPr>
            </w:pPr>
            <w:r>
              <w:rPr>
                <w:rFonts w:ascii="Nimbus Roman" w:hAnsi="Nimbus Roman"/>
                <w:b w:val="false"/>
                <w:bCs w:val="false"/>
                <w:color w:val="000000" w:themeColor="text1"/>
                <w:sz w:val="24"/>
                <w:szCs w:val="24"/>
              </w:rPr>
              <w:t>Устный опрос, разбор ситуационных задач, обсуждение контрол. Раб.</w:t>
            </w:r>
          </w:p>
        </w:tc>
      </w:tr>
      <w:tr>
        <w:trPr/>
        <w:tc>
          <w:tcPr>
            <w:tcW w:w="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ind w:left="0" w:right="0" w:hanging="0"/>
              <w:rPr>
                <w:rFonts w:ascii="Nimbus Roman" w:hAnsi="Nimbus Roman"/>
                <w:b w:val="false"/>
                <w:b w:val="false"/>
                <w:bCs w:val="false"/>
                <w:sz w:val="24"/>
                <w:szCs w:val="24"/>
              </w:rPr>
            </w:pPr>
            <w:r>
              <w:rPr>
                <w:rFonts w:ascii="Nimbus Roman" w:hAnsi="Nimbus Roman"/>
                <w:b w:val="false"/>
                <w:bCs w:val="false"/>
                <w:color w:val="000000" w:themeColor="text1"/>
                <w:sz w:val="24"/>
                <w:szCs w:val="24"/>
                <w:shd w:fill="FFFFFF" w:val="clear"/>
              </w:rPr>
              <w:t>6</w:t>
            </w:r>
          </w:p>
        </w:tc>
        <w:tc>
          <w:tcPr>
            <w:tcW w:w="2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ind w:hanging="0"/>
              <w:jc w:val="both"/>
              <w:rPr>
                <w:rFonts w:ascii="Nimbus Roman" w:hAnsi="Nimbus Roman"/>
                <w:b w:val="false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Nimbus Roman" w:hAnsi="Nimbus Roman"/>
                <w:b w:val="false"/>
                <w:bCs w:val="false"/>
                <w:color w:val="000000" w:themeColor="text1"/>
                <w:sz w:val="24"/>
                <w:szCs w:val="24"/>
              </w:rPr>
              <w:t>Тема 6 Финансовый менеджмент событий: контроль и бюджет.</w:t>
            </w:r>
          </w:p>
        </w:tc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right" w:pos="851" w:leader="none"/>
              </w:tabs>
              <w:jc w:val="center"/>
              <w:rPr>
                <w:rFonts w:ascii="Nimbus Roman" w:hAnsi="Nimbus Roman"/>
                <w:b w:val="false"/>
                <w:b w:val="false"/>
                <w:bCs w:val="false"/>
                <w:sz w:val="24"/>
                <w:szCs w:val="24"/>
              </w:rPr>
            </w:pPr>
            <w:r>
              <w:rPr>
                <w:rFonts w:ascii="Nimbus Roman" w:hAnsi="Nimbus Roman"/>
                <w:b w:val="false"/>
                <w:bCs w:val="false"/>
                <w:color w:val="000000" w:themeColor="text1"/>
                <w:sz w:val="24"/>
                <w:szCs w:val="24"/>
              </w:rPr>
              <w:t>20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right" w:pos="851" w:leader="none"/>
              </w:tabs>
              <w:jc w:val="center"/>
              <w:rPr>
                <w:rFonts w:ascii="Nimbus Roman" w:hAnsi="Nimbus Roman"/>
                <w:b w:val="false"/>
                <w:b w:val="false"/>
                <w:bCs w:val="false"/>
                <w:sz w:val="24"/>
                <w:szCs w:val="24"/>
              </w:rPr>
            </w:pPr>
            <w:r>
              <w:rPr>
                <w:rFonts w:ascii="Nimbus Roman" w:hAnsi="Nimbus Roman"/>
                <w:b w:val="false"/>
                <w:bCs w:val="false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right" w:pos="851" w:leader="none"/>
              </w:tabs>
              <w:jc w:val="center"/>
              <w:rPr>
                <w:rFonts w:ascii="Nimbus Roman" w:hAnsi="Nimbus Roman"/>
                <w:b w:val="false"/>
                <w:b w:val="false"/>
                <w:bCs w:val="false"/>
                <w:sz w:val="24"/>
                <w:szCs w:val="24"/>
              </w:rPr>
            </w:pPr>
            <w:r>
              <w:rPr>
                <w:rFonts w:ascii="Nimbus Roman" w:hAnsi="Nimbus Roman"/>
                <w:b w:val="false"/>
                <w:bCs w:val="false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right" w:pos="851" w:leader="none"/>
              </w:tabs>
              <w:jc w:val="center"/>
              <w:rPr>
                <w:rFonts w:ascii="Nimbus Roman" w:hAnsi="Nimbus Roman"/>
                <w:b w:val="false"/>
                <w:b w:val="false"/>
                <w:bCs w:val="false"/>
                <w:sz w:val="24"/>
                <w:szCs w:val="24"/>
              </w:rPr>
            </w:pPr>
            <w:r>
              <w:rPr>
                <w:rFonts w:ascii="Nimbus Roman" w:hAnsi="Nimbus Roman"/>
                <w:b w:val="false"/>
                <w:bCs w:val="false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right" w:pos="851" w:leader="none"/>
              </w:tabs>
              <w:jc w:val="center"/>
              <w:rPr>
                <w:rFonts w:ascii="Nimbus Roman" w:hAnsi="Nimbus Roman"/>
                <w:b w:val="false"/>
                <w:b w:val="false"/>
                <w:bCs w:val="false"/>
                <w:sz w:val="24"/>
                <w:szCs w:val="24"/>
              </w:rPr>
            </w:pPr>
            <w:r>
              <w:rPr>
                <w:rFonts w:ascii="Nimbus Roman" w:hAnsi="Nimbus Roman"/>
                <w:b w:val="false"/>
                <w:bCs w:val="false"/>
                <w:color w:val="000000" w:themeColor="text1"/>
                <w:sz w:val="24"/>
                <w:szCs w:val="24"/>
              </w:rPr>
              <w:t>14</w:t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jc w:val="both"/>
              <w:rPr>
                <w:rFonts w:ascii="Nimbus Roman" w:hAnsi="Nimbus Roman"/>
                <w:b w:val="false"/>
                <w:b w:val="false"/>
                <w:bCs w:val="false"/>
                <w:sz w:val="24"/>
                <w:szCs w:val="24"/>
              </w:rPr>
            </w:pPr>
            <w:r>
              <w:rPr>
                <w:rFonts w:ascii="Nimbus Roman" w:hAnsi="Nimbus Roman"/>
                <w:b w:val="false"/>
                <w:bCs w:val="false"/>
                <w:color w:val="000000" w:themeColor="text1"/>
                <w:sz w:val="24"/>
                <w:szCs w:val="24"/>
              </w:rPr>
              <w:t>Доклад с презентацией, тестирование</w:t>
            </w:r>
          </w:p>
        </w:tc>
      </w:tr>
      <w:tr>
        <w:trPr/>
        <w:tc>
          <w:tcPr>
            <w:tcW w:w="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right" w:pos="851" w:leader="none"/>
              </w:tabs>
              <w:ind w:left="0" w:right="0" w:hanging="0"/>
              <w:rPr>
                <w:rFonts w:ascii="Nimbus Roman" w:hAnsi="Nimbus Roman"/>
                <w:b w:val="false"/>
                <w:b w:val="false"/>
                <w:bCs w:val="false"/>
                <w:color w:val="000000" w:themeColor="text1"/>
                <w:sz w:val="24"/>
                <w:szCs w:val="24"/>
              </w:rPr>
            </w:pPr>
            <w:r>
              <w:rPr>
                <w:rFonts w:ascii="Nimbus Roman" w:hAnsi="Nimbus Roman"/>
                <w:b w:val="false"/>
                <w:bCs w:val="false"/>
                <w:color w:val="000000" w:themeColor="text1"/>
                <w:sz w:val="24"/>
                <w:szCs w:val="24"/>
              </w:rPr>
            </w:r>
          </w:p>
        </w:tc>
        <w:tc>
          <w:tcPr>
            <w:tcW w:w="2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right" w:pos="851" w:leader="none"/>
              </w:tabs>
              <w:rPr>
                <w:rFonts w:ascii="Nimbus Roman" w:hAnsi="Nimbus Roman"/>
                <w:b w:val="false"/>
                <w:b w:val="false"/>
                <w:bCs w:val="false"/>
                <w:sz w:val="24"/>
                <w:szCs w:val="24"/>
              </w:rPr>
            </w:pPr>
            <w:r>
              <w:rPr>
                <w:rFonts w:ascii="Nimbus Roman" w:hAnsi="Nimbus Roman"/>
                <w:b w:val="false"/>
                <w:bCs w:val="false"/>
                <w:color w:val="000000" w:themeColor="text1"/>
                <w:sz w:val="24"/>
                <w:szCs w:val="24"/>
              </w:rPr>
              <w:t>В целом по дисциплине</w:t>
            </w:r>
          </w:p>
        </w:tc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right" w:pos="851" w:leader="none"/>
              </w:tabs>
              <w:jc w:val="center"/>
              <w:rPr>
                <w:rFonts w:ascii="Nimbus Roman" w:hAnsi="Nimbus Roman"/>
                <w:b w:val="false"/>
                <w:b w:val="false"/>
                <w:bCs w:val="false"/>
                <w:sz w:val="24"/>
                <w:szCs w:val="24"/>
              </w:rPr>
            </w:pPr>
            <w:r>
              <w:rPr>
                <w:rFonts w:ascii="Nimbus Roman" w:hAnsi="Nimbus Roman"/>
                <w:b w:val="false"/>
                <w:bCs w:val="false"/>
                <w:color w:val="000000" w:themeColor="text1"/>
                <w:sz w:val="24"/>
                <w:szCs w:val="24"/>
              </w:rPr>
              <w:t>108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right" w:pos="851" w:leader="none"/>
              </w:tabs>
              <w:jc w:val="center"/>
              <w:rPr>
                <w:rFonts w:ascii="Nimbus Roman" w:hAnsi="Nimbus Roman"/>
                <w:b w:val="false"/>
                <w:b w:val="false"/>
                <w:bCs w:val="false"/>
                <w:sz w:val="24"/>
                <w:szCs w:val="24"/>
              </w:rPr>
            </w:pPr>
            <w:r>
              <w:rPr>
                <w:rFonts w:ascii="Nimbus Roman" w:hAnsi="Nimbus Roman"/>
                <w:b w:val="false"/>
                <w:bCs w:val="false"/>
                <w:color w:val="000000" w:themeColor="text1"/>
                <w:sz w:val="24"/>
                <w:szCs w:val="24"/>
              </w:rPr>
              <w:t>24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right" w:pos="851" w:leader="none"/>
              </w:tabs>
              <w:jc w:val="center"/>
              <w:rPr>
                <w:rFonts w:ascii="Nimbus Roman" w:hAnsi="Nimbus Roman"/>
                <w:b w:val="false"/>
                <w:b w:val="false"/>
                <w:bCs w:val="false"/>
                <w:sz w:val="24"/>
                <w:szCs w:val="24"/>
              </w:rPr>
            </w:pPr>
            <w:r>
              <w:rPr>
                <w:rFonts w:ascii="Nimbus Roman" w:hAnsi="Nimbus Roman"/>
                <w:b w:val="false"/>
                <w:bCs w:val="false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right" w:pos="851" w:leader="none"/>
              </w:tabs>
              <w:jc w:val="center"/>
              <w:rPr>
                <w:rFonts w:ascii="Nimbus Roman" w:hAnsi="Nimbus Roman"/>
                <w:b w:val="false"/>
                <w:b w:val="false"/>
                <w:bCs w:val="false"/>
                <w:sz w:val="24"/>
                <w:szCs w:val="24"/>
              </w:rPr>
            </w:pPr>
            <w:r>
              <w:rPr>
                <w:rFonts w:ascii="Nimbus Roman" w:hAnsi="Nimbus Roman"/>
                <w:b w:val="false"/>
                <w:bCs w:val="false"/>
                <w:color w:val="000000" w:themeColor="text1"/>
                <w:sz w:val="24"/>
                <w:szCs w:val="24"/>
              </w:rPr>
              <w:t>16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right" w:pos="851" w:leader="none"/>
              </w:tabs>
              <w:jc w:val="center"/>
              <w:rPr>
                <w:rFonts w:ascii="Nimbus Roman" w:hAnsi="Nimbus Roman"/>
                <w:b w:val="false"/>
                <w:b w:val="false"/>
                <w:bCs w:val="false"/>
                <w:sz w:val="24"/>
                <w:szCs w:val="24"/>
              </w:rPr>
            </w:pPr>
            <w:r>
              <w:rPr>
                <w:rFonts w:ascii="Nimbus Roman" w:hAnsi="Nimbus Roman"/>
                <w:b w:val="false"/>
                <w:bCs w:val="false"/>
                <w:color w:val="000000" w:themeColor="text1"/>
                <w:sz w:val="24"/>
                <w:szCs w:val="24"/>
              </w:rPr>
              <w:t>84</w:t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right" w:pos="851" w:leader="none"/>
              </w:tabs>
              <w:rPr>
                <w:rFonts w:ascii="Nimbus Roman" w:hAnsi="Nimbus Roman"/>
                <w:b w:val="false"/>
                <w:b w:val="false"/>
                <w:bCs w:val="false"/>
                <w:sz w:val="24"/>
                <w:szCs w:val="24"/>
              </w:rPr>
            </w:pPr>
            <w:r>
              <w:rPr>
                <w:rFonts w:ascii="Nimbus Roman" w:hAnsi="Nimbus Roman"/>
                <w:b w:val="false"/>
                <w:bCs w:val="false"/>
                <w:color w:val="000000" w:themeColor="text1"/>
                <w:sz w:val="24"/>
                <w:szCs w:val="24"/>
              </w:rPr>
              <w:t>Согласно учебному плану:</w:t>
            </w:r>
          </w:p>
          <w:p>
            <w:pPr>
              <w:pStyle w:val="Normal"/>
              <w:widowControl w:val="false"/>
              <w:tabs>
                <w:tab w:val="clear" w:pos="708"/>
                <w:tab w:val="right" w:pos="851" w:leader="none"/>
              </w:tabs>
              <w:rPr>
                <w:rFonts w:ascii="Nimbus Roman" w:hAnsi="Nimbus Roman"/>
                <w:b w:val="false"/>
                <w:b w:val="false"/>
                <w:bCs w:val="false"/>
                <w:sz w:val="24"/>
                <w:szCs w:val="24"/>
              </w:rPr>
            </w:pPr>
            <w:r>
              <w:rPr>
                <w:rFonts w:ascii="Nimbus Roman" w:hAnsi="Nimbus Roman"/>
                <w:b w:val="false"/>
                <w:bCs w:val="false"/>
                <w:color w:val="000000" w:themeColor="text1"/>
                <w:sz w:val="24"/>
                <w:szCs w:val="24"/>
              </w:rPr>
              <w:t>Контрольная работа</w:t>
            </w:r>
          </w:p>
        </w:tc>
      </w:tr>
    </w:tbl>
    <w:p>
      <w:pPr>
        <w:pStyle w:val="Style41"/>
        <w:jc w:val="both"/>
        <w:rPr>
          <w:sz w:val="24"/>
          <w:szCs w:val="24"/>
        </w:rPr>
      </w:pPr>
      <w:r>
        <w:rPr/>
      </w:r>
    </w:p>
    <w:p>
      <w:pPr>
        <w:pStyle w:val="Style41"/>
        <w:jc w:val="both"/>
        <w:rPr>
          <w:sz w:val="24"/>
          <w:szCs w:val="24"/>
        </w:rPr>
      </w:pPr>
      <w:r>
        <w:rPr>
          <w:color w:val="000000" w:themeColor="text1"/>
          <w:sz w:val="24"/>
          <w:szCs w:val="24"/>
        </w:rPr>
        <w:t>5.3. Содержание семинаров, практических занятий</w:t>
      </w:r>
    </w:p>
    <w:p>
      <w:pPr>
        <w:pStyle w:val="Normal"/>
        <w:keepNext w:val="true"/>
        <w:jc w:val="right"/>
        <w:rPr>
          <w:sz w:val="24"/>
          <w:szCs w:val="24"/>
        </w:rPr>
      </w:pPr>
      <w:r>
        <w:rPr>
          <w:color w:val="000000" w:themeColor="text1"/>
          <w:sz w:val="24"/>
          <w:szCs w:val="24"/>
        </w:rPr>
        <w:t>Таблица 4</w:t>
      </w:r>
    </w:p>
    <w:tbl>
      <w:tblPr>
        <w:tblW w:w="9927" w:type="dxa"/>
        <w:jc w:val="left"/>
        <w:tblInd w:w="-320" w:type="dxa"/>
        <w:tblLayout w:type="fixed"/>
        <w:tblCellMar>
          <w:top w:w="52" w:type="dxa"/>
          <w:left w:w="106" w:type="dxa"/>
          <w:bottom w:w="0" w:type="dxa"/>
          <w:right w:w="48" w:type="dxa"/>
        </w:tblCellMar>
        <w:tblLook w:val="04a0" w:noHBand="0" w:noVBand="1" w:firstColumn="1" w:lastRow="0" w:lastColumn="0" w:firstRow="1"/>
      </w:tblPr>
      <w:tblGrid>
        <w:gridCol w:w="1891"/>
        <w:gridCol w:w="6334"/>
        <w:gridCol w:w="1702"/>
      </w:tblGrid>
      <w:tr>
        <w:trPr>
          <w:trHeight w:val="1116" w:hRule="atLeast"/>
        </w:trPr>
        <w:tc>
          <w:tcPr>
            <w:tcW w:w="1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ind w:left="2" w:hanging="0"/>
              <w:jc w:val="both"/>
              <w:rPr>
                <w:rFonts w:ascii="Nimbus Roman" w:hAnsi="Nimbus Roman"/>
                <w:b w:val="false"/>
                <w:b w:val="false"/>
                <w:bCs w:val="false"/>
                <w:sz w:val="24"/>
                <w:szCs w:val="24"/>
              </w:rPr>
            </w:pPr>
            <w:r>
              <w:rPr>
                <w:rFonts w:ascii="Nimbus Roman" w:hAnsi="Nimbus Roman"/>
                <w:b w:val="false"/>
                <w:bCs w:val="false"/>
                <w:color w:val="000000" w:themeColor="text1"/>
                <w:sz w:val="24"/>
                <w:szCs w:val="24"/>
              </w:rPr>
              <w:t>Наименование тем</w:t>
            </w:r>
          </w:p>
          <w:p>
            <w:pPr>
              <w:pStyle w:val="Normal"/>
              <w:widowControl w:val="false"/>
              <w:ind w:left="2" w:hanging="0"/>
              <w:jc w:val="both"/>
              <w:rPr>
                <w:rFonts w:ascii="Nimbus Roman" w:hAnsi="Nimbus Roman"/>
                <w:b w:val="false"/>
                <w:b w:val="false"/>
                <w:bCs w:val="false"/>
                <w:sz w:val="24"/>
                <w:szCs w:val="24"/>
              </w:rPr>
            </w:pPr>
            <w:r>
              <w:rPr>
                <w:rFonts w:ascii="Nimbus Roman" w:hAnsi="Nimbus Roman"/>
                <w:b w:val="false"/>
                <w:bCs w:val="false"/>
                <w:color w:val="000000" w:themeColor="text1"/>
                <w:sz w:val="24"/>
                <w:szCs w:val="24"/>
              </w:rPr>
              <w:t>(разделов) дисциплины</w:t>
            </w:r>
          </w:p>
        </w:tc>
        <w:tc>
          <w:tcPr>
            <w:tcW w:w="6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ind w:left="2" w:right="66" w:hanging="0"/>
              <w:jc w:val="both"/>
              <w:rPr>
                <w:rFonts w:ascii="Nimbus Roman" w:hAnsi="Nimbus Roman"/>
                <w:b w:val="false"/>
                <w:b w:val="false"/>
                <w:bCs w:val="false"/>
                <w:sz w:val="24"/>
                <w:szCs w:val="24"/>
              </w:rPr>
            </w:pPr>
            <w:r>
              <w:rPr>
                <w:rFonts w:ascii="Nimbus Roman" w:hAnsi="Nimbus Roman"/>
                <w:b w:val="false"/>
                <w:bCs w:val="false"/>
                <w:color w:val="000000" w:themeColor="text1"/>
                <w:sz w:val="24"/>
                <w:szCs w:val="24"/>
              </w:rPr>
              <w:t>Перечень вопросов для обсуждения на семинарах,  практических занятиях, рекомендуемые источники из разделов 8,9 (указывается раздел и порядковый номер источника)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rFonts w:ascii="Nimbus Roman" w:hAnsi="Nimbus Roman"/>
                <w:b w:val="false"/>
                <w:b w:val="false"/>
                <w:bCs w:val="false"/>
                <w:sz w:val="24"/>
                <w:szCs w:val="24"/>
              </w:rPr>
            </w:pPr>
            <w:r>
              <w:rPr>
                <w:rFonts w:ascii="Nimbus Roman" w:hAnsi="Nimbus Roman"/>
                <w:b w:val="false"/>
                <w:bCs w:val="false"/>
                <w:color w:val="000000" w:themeColor="text1"/>
                <w:sz w:val="24"/>
                <w:szCs w:val="24"/>
              </w:rPr>
              <w:t>Формы проведения занятий</w:t>
            </w:r>
          </w:p>
        </w:tc>
      </w:tr>
      <w:tr>
        <w:trPr>
          <w:trHeight w:val="1071" w:hRule="atLeast"/>
        </w:trPr>
        <w:tc>
          <w:tcPr>
            <w:tcW w:w="1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hd w:val="clear" w:color="auto" w:fill="FFFFFF"/>
              <w:snapToGrid w:val="false"/>
              <w:spacing w:lineRule="auto" w:line="240" w:before="0" w:after="120"/>
              <w:ind w:hanging="0"/>
              <w:jc w:val="both"/>
              <w:rPr>
                <w:rFonts w:ascii="Nimbus Roman" w:hAnsi="Nimbus Roman"/>
                <w:b w:val="false"/>
                <w:b w:val="false"/>
                <w:bCs w:val="false"/>
                <w:sz w:val="24"/>
                <w:szCs w:val="24"/>
              </w:rPr>
            </w:pPr>
            <w:r>
              <w:rPr>
                <w:rFonts w:ascii="Nimbus Roman" w:hAnsi="Nimbus Roman"/>
                <w:b w:val="false"/>
                <w:bCs w:val="false"/>
                <w:color w:val="000000" w:themeColor="text1"/>
                <w:spacing w:val="1"/>
                <w:sz w:val="24"/>
                <w:szCs w:val="24"/>
              </w:rPr>
              <w:t xml:space="preserve">Тема 1. Основы событийного менеджмента. </w:t>
            </w:r>
          </w:p>
        </w:tc>
        <w:tc>
          <w:tcPr>
            <w:tcW w:w="6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240"/>
              <w:ind w:hanging="0"/>
              <w:jc w:val="both"/>
              <w:rPr>
                <w:rFonts w:ascii="Nimbus Roman" w:hAnsi="Nimbus Roman"/>
                <w:b w:val="false"/>
                <w:b w:val="false"/>
                <w:bCs w:val="false"/>
                <w:sz w:val="24"/>
                <w:szCs w:val="24"/>
              </w:rPr>
            </w:pPr>
            <w:r>
              <w:rPr>
                <w:rFonts w:ascii="Nimbus Roman" w:hAnsi="Nimbus Roman"/>
                <w:b w:val="false"/>
                <w:bCs w:val="false"/>
                <w:color w:val="000000" w:themeColor="text1"/>
                <w:sz w:val="24"/>
                <w:szCs w:val="24"/>
              </w:rPr>
              <w:t xml:space="preserve">Понятие ивента и событие. Подходы к определению. Объект и предмет дисциплины. Классификация мероприятий. Типы мероприятий. Категории мероприятий. Преимущества мероприятий. </w:t>
            </w:r>
          </w:p>
          <w:p>
            <w:pPr>
              <w:pStyle w:val="NormalWeb"/>
              <w:widowControl w:val="false"/>
              <w:shd w:val="clear" w:color="auto" w:fill="FFFFFF"/>
              <w:tabs>
                <w:tab w:val="clear" w:pos="708"/>
                <w:tab w:val="left" w:pos="409" w:leader="none"/>
              </w:tabs>
              <w:snapToGrid w:val="false"/>
              <w:spacing w:beforeAutospacing="0" w:before="0" w:afterAutospacing="0" w:after="0"/>
              <w:ind w:left="720" w:hanging="0"/>
              <w:rPr>
                <w:rFonts w:ascii="Nimbus Roman" w:hAnsi="Nimbus Roman"/>
                <w:b w:val="false"/>
                <w:b w:val="false"/>
                <w:bCs w:val="false"/>
                <w:color w:val="000000" w:themeColor="text1"/>
                <w:sz w:val="24"/>
                <w:szCs w:val="24"/>
              </w:rPr>
            </w:pPr>
            <w:r>
              <w:rPr>
                <w:rFonts w:ascii="Nimbus Roman" w:hAnsi="Nimbus Roman"/>
                <w:b w:val="false"/>
                <w:bCs w:val="false"/>
                <w:color w:val="000000" w:themeColor="text1"/>
                <w:sz w:val="24"/>
                <w:szCs w:val="24"/>
              </w:rPr>
            </w:r>
          </w:p>
          <w:p>
            <w:pPr>
              <w:pStyle w:val="NormalWeb"/>
              <w:widowControl w:val="false"/>
              <w:shd w:val="clear" w:color="auto" w:fill="FFFFFF"/>
              <w:tabs>
                <w:tab w:val="clear" w:pos="708"/>
                <w:tab w:val="left" w:pos="409" w:leader="none"/>
              </w:tabs>
              <w:snapToGrid w:val="false"/>
              <w:spacing w:beforeAutospacing="0" w:before="0" w:afterAutospacing="0" w:after="0"/>
              <w:ind w:left="125" w:hanging="0"/>
              <w:rPr>
                <w:rFonts w:ascii="Nimbus Roman" w:hAnsi="Nimbus Roman"/>
                <w:b w:val="false"/>
                <w:b w:val="false"/>
                <w:bCs w:val="false"/>
                <w:sz w:val="24"/>
                <w:szCs w:val="24"/>
              </w:rPr>
            </w:pPr>
            <w:r>
              <w:rPr>
                <w:rFonts w:eastAsia="Arial Unicode MS" w:ascii="Nimbus Roman" w:hAnsi="Nimbus Roman"/>
                <w:b w:val="false"/>
                <w:bCs w:val="false"/>
                <w:color w:val="000000" w:themeColor="text1"/>
                <w:sz w:val="24"/>
                <w:szCs w:val="24"/>
                <w:u w:val="none" w:color="000000"/>
              </w:rPr>
              <w:t xml:space="preserve">Рекомендуемые источники: раздел 8 № </w:t>
            </w:r>
            <w:r>
              <w:rPr>
                <w:rFonts w:ascii="Nimbus Roman" w:hAnsi="Nimbus Roman"/>
                <w:b w:val="false"/>
                <w:bCs w:val="false"/>
                <w:color w:val="000000" w:themeColor="text1"/>
                <w:sz w:val="24"/>
                <w:szCs w:val="24"/>
              </w:rPr>
              <w:t>;13-19 раздел 9 №1-11.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rFonts w:ascii="Nimbus Roman" w:hAnsi="Nimbus Roman"/>
                <w:b w:val="false"/>
                <w:b w:val="false"/>
                <w:bCs w:val="false"/>
                <w:sz w:val="24"/>
                <w:szCs w:val="24"/>
              </w:rPr>
            </w:pPr>
            <w:r>
              <w:rPr>
                <w:rFonts w:ascii="Nimbus Roman" w:hAnsi="Nimbus Roman"/>
                <w:b w:val="false"/>
                <w:bCs w:val="false"/>
                <w:color w:val="000000" w:themeColor="text1"/>
                <w:sz w:val="24"/>
                <w:szCs w:val="24"/>
              </w:rPr>
              <w:t>Устный опрос, разбор ситуационных задач</w:t>
            </w:r>
          </w:p>
        </w:tc>
      </w:tr>
      <w:tr>
        <w:trPr>
          <w:trHeight w:val="1303" w:hRule="atLeast"/>
        </w:trPr>
        <w:tc>
          <w:tcPr>
            <w:tcW w:w="1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/>
              <w:ind w:hanging="0"/>
              <w:jc w:val="both"/>
              <w:rPr>
                <w:rFonts w:ascii="Nimbus Roman" w:hAnsi="Nimbus Roman"/>
                <w:b w:val="false"/>
                <w:b w:val="false"/>
                <w:bCs w:val="false"/>
                <w:sz w:val="24"/>
                <w:szCs w:val="24"/>
              </w:rPr>
            </w:pPr>
            <w:r>
              <w:rPr>
                <w:rFonts w:ascii="Nimbus Roman" w:hAnsi="Nimbus Roman"/>
                <w:b w:val="false"/>
                <w:bCs w:val="false"/>
                <w:color w:val="000000" w:themeColor="text1"/>
                <w:spacing w:val="1"/>
                <w:sz w:val="24"/>
                <w:szCs w:val="24"/>
              </w:rPr>
              <w:t>Тема 2. Мировые тенденции в ивент-индустрии.</w:t>
            </w:r>
          </w:p>
        </w:tc>
        <w:tc>
          <w:tcPr>
            <w:tcW w:w="6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240"/>
              <w:ind w:hanging="0"/>
              <w:jc w:val="both"/>
              <w:rPr>
                <w:rFonts w:ascii="Nimbus Roman" w:hAnsi="Nimbus Roman"/>
                <w:b w:val="false"/>
                <w:b w:val="false"/>
                <w:bCs w:val="false"/>
                <w:sz w:val="24"/>
                <w:szCs w:val="24"/>
              </w:rPr>
            </w:pPr>
            <w:r>
              <w:rPr>
                <w:rFonts w:ascii="Nimbus Roman" w:hAnsi="Nimbus Roman"/>
                <w:b w:val="false"/>
                <w:bCs w:val="false"/>
                <w:color w:val="000000" w:themeColor="text1"/>
                <w:sz w:val="24"/>
                <w:szCs w:val="24"/>
              </w:rPr>
              <w:t>Примеры мировой практики. Технические и художественные инструменты, технологии, применяемые в ивент-индустрии.</w:t>
            </w:r>
          </w:p>
          <w:p>
            <w:pPr>
              <w:pStyle w:val="Normal"/>
              <w:widowControl w:val="false"/>
              <w:numPr>
                <w:ilvl w:val="0"/>
                <w:numId w:val="13"/>
              </w:numPr>
              <w:spacing w:lineRule="auto" w:line="240"/>
              <w:ind w:firstLine="709"/>
              <w:jc w:val="both"/>
              <w:rPr>
                <w:color w:val="000000" w:themeColor="text1"/>
              </w:rPr>
            </w:pPr>
            <w:r>
              <w:rPr>
                <w:rFonts w:ascii="Nimbus Roman" w:hAnsi="Nimbus Roman"/>
                <w:b w:val="false"/>
                <w:bCs w:val="false"/>
                <w:sz w:val="24"/>
                <w:szCs w:val="24"/>
              </w:rPr>
            </w:r>
          </w:p>
          <w:p>
            <w:pPr>
              <w:pStyle w:val="Normal"/>
              <w:widowControl w:val="false"/>
              <w:ind w:left="12" w:hanging="0"/>
              <w:jc w:val="both"/>
              <w:rPr>
                <w:rFonts w:ascii="Nimbus Roman" w:hAnsi="Nimbus Roman"/>
                <w:b w:val="false"/>
                <w:b w:val="false"/>
                <w:bCs w:val="false"/>
                <w:sz w:val="24"/>
                <w:szCs w:val="24"/>
              </w:rPr>
            </w:pPr>
            <w:r>
              <w:rPr>
                <w:rFonts w:eastAsia="Arial Unicode MS" w:ascii="Nimbus Roman" w:hAnsi="Nimbus Roman"/>
                <w:b w:val="false"/>
                <w:bCs w:val="false"/>
                <w:color w:val="000000" w:themeColor="text1"/>
                <w:sz w:val="24"/>
                <w:szCs w:val="24"/>
                <w:u w:val="none" w:color="000000"/>
              </w:rPr>
              <w:t xml:space="preserve">Рекомендуемые источники: раздел 8 № </w:t>
            </w:r>
            <w:r>
              <w:rPr>
                <w:rFonts w:ascii="Nimbus Roman" w:hAnsi="Nimbus Roman"/>
                <w:b w:val="false"/>
                <w:bCs w:val="false"/>
                <w:color w:val="000000" w:themeColor="text1"/>
                <w:sz w:val="24"/>
                <w:szCs w:val="24"/>
              </w:rPr>
              <w:t>;13-19 раздел 9 №1-11.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ind w:right="60" w:hanging="0"/>
              <w:jc w:val="both"/>
              <w:rPr>
                <w:rFonts w:ascii="Nimbus Roman" w:hAnsi="Nimbus Roman"/>
                <w:b w:val="false"/>
                <w:b w:val="false"/>
                <w:bCs w:val="false"/>
                <w:sz w:val="24"/>
                <w:szCs w:val="24"/>
              </w:rPr>
            </w:pPr>
            <w:r>
              <w:rPr>
                <w:rFonts w:ascii="Nimbus Roman" w:hAnsi="Nimbus Roman"/>
                <w:b w:val="false"/>
                <w:bCs w:val="false"/>
                <w:color w:val="000000" w:themeColor="text1"/>
                <w:sz w:val="24"/>
                <w:szCs w:val="24"/>
              </w:rPr>
              <w:t>Доклад с презентацией, разбор ситуационных задач</w:t>
            </w:r>
          </w:p>
        </w:tc>
      </w:tr>
      <w:tr>
        <w:trPr>
          <w:trHeight w:val="1528" w:hRule="atLeast"/>
        </w:trPr>
        <w:tc>
          <w:tcPr>
            <w:tcW w:w="1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/>
              <w:ind w:hanging="0"/>
              <w:jc w:val="both"/>
              <w:rPr>
                <w:rFonts w:ascii="Nimbus Roman" w:hAnsi="Nimbus Roman"/>
                <w:b w:val="false"/>
                <w:b w:val="false"/>
                <w:bCs w:val="false"/>
                <w:sz w:val="24"/>
                <w:szCs w:val="24"/>
              </w:rPr>
            </w:pPr>
            <w:r>
              <w:rPr>
                <w:rFonts w:ascii="Nimbus Roman" w:hAnsi="Nimbus Roman"/>
                <w:b w:val="false"/>
                <w:bCs w:val="false"/>
                <w:color w:val="000000" w:themeColor="text1"/>
                <w:sz w:val="24"/>
                <w:szCs w:val="24"/>
              </w:rPr>
              <w:t>Тема 3. Планирование в ивент-менеджменте.</w:t>
            </w:r>
          </w:p>
        </w:tc>
        <w:tc>
          <w:tcPr>
            <w:tcW w:w="6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240"/>
              <w:ind w:hanging="0"/>
              <w:jc w:val="both"/>
              <w:rPr>
                <w:rFonts w:ascii="Nimbus Roman" w:hAnsi="Nimbus Roman"/>
                <w:b w:val="false"/>
                <w:b w:val="false"/>
                <w:bCs w:val="false"/>
                <w:sz w:val="24"/>
                <w:szCs w:val="24"/>
              </w:rPr>
            </w:pPr>
            <w:r>
              <w:rPr>
                <w:rFonts w:ascii="Nimbus Roman" w:hAnsi="Nimbus Roman"/>
                <w:b w:val="false"/>
                <w:bCs w:val="false"/>
                <w:color w:val="000000" w:themeColor="text1"/>
                <w:sz w:val="24"/>
                <w:szCs w:val="24"/>
              </w:rPr>
              <w:t xml:space="preserve">Панирование мероприятий. Факторы, влияющие на планирование мероприятий. Этапы плана управления мероприятиями. Финансы и бюджет. Организация команды. Схема функциональной области. </w:t>
            </w:r>
          </w:p>
          <w:p>
            <w:pPr>
              <w:pStyle w:val="Normal"/>
              <w:widowControl w:val="false"/>
              <w:numPr>
                <w:ilvl w:val="0"/>
                <w:numId w:val="22"/>
              </w:numPr>
              <w:spacing w:lineRule="auto" w:line="240"/>
              <w:ind w:firstLine="709"/>
              <w:jc w:val="both"/>
              <w:rPr>
                <w:color w:val="000000" w:themeColor="text1"/>
              </w:rPr>
            </w:pPr>
            <w:r>
              <w:rPr>
                <w:rFonts w:ascii="Nimbus Roman" w:hAnsi="Nimbus Roman"/>
                <w:b w:val="false"/>
                <w:bCs w:val="false"/>
                <w:sz w:val="24"/>
                <w:szCs w:val="24"/>
              </w:rPr>
            </w:r>
          </w:p>
          <w:p>
            <w:pPr>
              <w:pStyle w:val="Normal"/>
              <w:widowControl w:val="false"/>
              <w:ind w:left="12" w:hanging="0"/>
              <w:jc w:val="both"/>
              <w:rPr>
                <w:rFonts w:ascii="Nimbus Roman" w:hAnsi="Nimbus Roman"/>
                <w:b w:val="false"/>
                <w:b w:val="false"/>
                <w:bCs w:val="false"/>
                <w:sz w:val="24"/>
                <w:szCs w:val="24"/>
              </w:rPr>
            </w:pPr>
            <w:r>
              <w:rPr>
                <w:rFonts w:eastAsia="Arial Unicode MS" w:ascii="Nimbus Roman" w:hAnsi="Nimbus Roman"/>
                <w:b w:val="false"/>
                <w:bCs w:val="false"/>
                <w:color w:val="000000" w:themeColor="text1"/>
                <w:sz w:val="24"/>
                <w:szCs w:val="24"/>
                <w:u w:val="none" w:color="000000"/>
              </w:rPr>
              <w:t xml:space="preserve">Рекомендуемые источники: раздел 8 № </w:t>
            </w:r>
            <w:r>
              <w:rPr>
                <w:rFonts w:ascii="Nimbus Roman" w:hAnsi="Nimbus Roman"/>
                <w:b w:val="false"/>
                <w:bCs w:val="false"/>
                <w:color w:val="000000" w:themeColor="text1"/>
                <w:sz w:val="24"/>
                <w:szCs w:val="24"/>
              </w:rPr>
              <w:t>;13-19 раздел 9 №1-11.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ind w:right="62" w:hanging="0"/>
              <w:jc w:val="both"/>
              <w:rPr>
                <w:rFonts w:ascii="Nimbus Roman" w:hAnsi="Nimbus Roman"/>
                <w:b w:val="false"/>
                <w:b w:val="false"/>
                <w:bCs w:val="false"/>
                <w:sz w:val="24"/>
                <w:szCs w:val="24"/>
              </w:rPr>
            </w:pPr>
            <w:r>
              <w:rPr>
                <w:rFonts w:ascii="Nimbus Roman" w:hAnsi="Nimbus Roman"/>
                <w:b w:val="false"/>
                <w:bCs w:val="false"/>
                <w:color w:val="000000" w:themeColor="text1"/>
                <w:sz w:val="24"/>
                <w:szCs w:val="24"/>
              </w:rPr>
              <w:t>Устный опрос, разбор ситуационных задач, тестирование</w:t>
            </w:r>
          </w:p>
        </w:tc>
      </w:tr>
      <w:tr>
        <w:trPr>
          <w:trHeight w:val="387" w:hRule="atLeast"/>
        </w:trPr>
        <w:tc>
          <w:tcPr>
            <w:tcW w:w="1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/>
              <w:ind w:hanging="0"/>
              <w:jc w:val="both"/>
              <w:rPr>
                <w:rFonts w:ascii="Nimbus Roman" w:hAnsi="Nimbus Roman"/>
                <w:b w:val="false"/>
                <w:b w:val="false"/>
                <w:bCs w:val="false"/>
                <w:sz w:val="24"/>
                <w:szCs w:val="24"/>
              </w:rPr>
            </w:pPr>
            <w:r>
              <w:rPr>
                <w:rFonts w:ascii="Nimbus Roman" w:hAnsi="Nimbus Roman"/>
                <w:b w:val="false"/>
                <w:bCs w:val="false"/>
                <w:color w:val="000000" w:themeColor="text1"/>
                <w:sz w:val="24"/>
                <w:szCs w:val="24"/>
              </w:rPr>
              <w:t xml:space="preserve">Тема 4. Креатив и дизайн в ивент-индустрии. </w:t>
            </w:r>
          </w:p>
        </w:tc>
        <w:tc>
          <w:tcPr>
            <w:tcW w:w="6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240"/>
              <w:ind w:hanging="0"/>
              <w:jc w:val="both"/>
              <w:rPr>
                <w:rFonts w:ascii="Nimbus Roman" w:hAnsi="Nimbus Roman"/>
                <w:b w:val="false"/>
                <w:b w:val="false"/>
                <w:bCs w:val="false"/>
                <w:sz w:val="24"/>
                <w:szCs w:val="24"/>
              </w:rPr>
            </w:pPr>
            <w:r>
              <w:rPr>
                <w:rFonts w:ascii="Nimbus Roman" w:hAnsi="Nimbus Roman"/>
                <w:b w:val="false"/>
                <w:bCs w:val="false"/>
                <w:color w:val="000000" w:themeColor="text1"/>
                <w:sz w:val="24"/>
                <w:szCs w:val="24"/>
              </w:rPr>
              <w:t xml:space="preserve">Креативность и креативное мышление. Креативная концепция и “BIG IDEA” проекта. Дизайн. </w:t>
            </w:r>
          </w:p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240"/>
              <w:ind w:hanging="0"/>
              <w:jc w:val="both"/>
              <w:rPr>
                <w:color w:val="000000" w:themeColor="text1"/>
              </w:rPr>
            </w:pPr>
            <w:r>
              <w:rPr>
                <w:rFonts w:ascii="Nimbus Roman" w:hAnsi="Nimbus Roman"/>
                <w:b w:val="false"/>
                <w:bCs w:val="false"/>
                <w:sz w:val="24"/>
                <w:szCs w:val="24"/>
              </w:rPr>
            </w:r>
          </w:p>
          <w:p>
            <w:pPr>
              <w:pStyle w:val="TableParagraph"/>
              <w:widowControl w:val="false"/>
              <w:tabs>
                <w:tab w:val="clear" w:pos="708"/>
                <w:tab w:val="left" w:pos="816" w:leader="none"/>
                <w:tab w:val="left" w:pos="2835" w:leader="none"/>
                <w:tab w:val="left" w:pos="5145" w:leader="none"/>
              </w:tabs>
              <w:ind w:right="94" w:hanging="0"/>
              <w:jc w:val="both"/>
              <w:rPr>
                <w:rFonts w:ascii="Nimbus Roman" w:hAnsi="Nimbus Roman"/>
                <w:b w:val="false"/>
                <w:b w:val="false"/>
                <w:bCs w:val="false"/>
                <w:sz w:val="24"/>
                <w:szCs w:val="24"/>
              </w:rPr>
            </w:pPr>
            <w:r>
              <w:rPr>
                <w:rFonts w:eastAsia="Arial Unicode MS" w:ascii="Nimbus Roman" w:hAnsi="Nimbus Roman"/>
                <w:b w:val="false"/>
                <w:bCs w:val="false"/>
                <w:color w:val="000000" w:themeColor="text1"/>
                <w:sz w:val="24"/>
                <w:szCs w:val="24"/>
                <w:u w:val="none" w:color="000000"/>
              </w:rPr>
              <w:t xml:space="preserve">Рекомендуемые источники: раздел 8№ </w:t>
            </w:r>
            <w:r>
              <w:rPr>
                <w:rFonts w:ascii="Nimbus Roman" w:hAnsi="Nimbus Roman"/>
                <w:b w:val="false"/>
                <w:bCs w:val="false"/>
                <w:color w:val="000000" w:themeColor="text1"/>
                <w:sz w:val="24"/>
                <w:szCs w:val="24"/>
              </w:rPr>
              <w:t>8,3,14,17 раздел 9, №1-12.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ind w:right="62" w:hanging="0"/>
              <w:jc w:val="both"/>
              <w:rPr>
                <w:rFonts w:ascii="Nimbus Roman" w:hAnsi="Nimbus Roman"/>
                <w:b w:val="false"/>
                <w:b w:val="false"/>
                <w:bCs w:val="false"/>
                <w:sz w:val="24"/>
                <w:szCs w:val="24"/>
              </w:rPr>
            </w:pPr>
            <w:r>
              <w:rPr>
                <w:rFonts w:ascii="Nimbus Roman" w:hAnsi="Nimbus Roman"/>
                <w:b w:val="false"/>
                <w:bCs w:val="false"/>
                <w:color w:val="000000" w:themeColor="text1"/>
                <w:sz w:val="24"/>
                <w:szCs w:val="24"/>
              </w:rPr>
              <w:t>Доклад с презентацией, разбор ситуационных задач</w:t>
            </w:r>
          </w:p>
        </w:tc>
      </w:tr>
      <w:tr>
        <w:trPr>
          <w:trHeight w:val="682" w:hRule="atLeast"/>
        </w:trPr>
        <w:tc>
          <w:tcPr>
            <w:tcW w:w="1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/>
              <w:ind w:hanging="0"/>
              <w:jc w:val="both"/>
              <w:rPr>
                <w:rFonts w:ascii="Nimbus Roman" w:hAnsi="Nimbus Roman"/>
                <w:b w:val="false"/>
                <w:b w:val="false"/>
                <w:bCs w:val="false"/>
                <w:sz w:val="24"/>
                <w:szCs w:val="24"/>
              </w:rPr>
            </w:pPr>
            <w:r>
              <w:rPr>
                <w:rFonts w:ascii="Nimbus Roman" w:hAnsi="Nimbus Roman"/>
                <w:b w:val="false"/>
                <w:bCs w:val="false"/>
                <w:color w:val="000000" w:themeColor="text1"/>
                <w:sz w:val="24"/>
                <w:szCs w:val="24"/>
              </w:rPr>
              <w:t>Тема 5. Построение партнерских сетей.</w:t>
            </w:r>
          </w:p>
        </w:tc>
        <w:tc>
          <w:tcPr>
            <w:tcW w:w="6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240"/>
              <w:ind w:hanging="0"/>
              <w:jc w:val="both"/>
              <w:rPr>
                <w:rFonts w:ascii="Nimbus Roman" w:hAnsi="Nimbus Roman"/>
                <w:b w:val="false"/>
                <w:b w:val="false"/>
                <w:bCs w:val="false"/>
                <w:sz w:val="24"/>
                <w:szCs w:val="24"/>
              </w:rPr>
            </w:pPr>
            <w:r>
              <w:rPr>
                <w:rFonts w:ascii="Nimbus Roman" w:hAnsi="Nimbus Roman"/>
                <w:b w:val="false"/>
                <w:bCs w:val="false"/>
                <w:color w:val="000000" w:themeColor="text1"/>
                <w:sz w:val="24"/>
                <w:szCs w:val="24"/>
              </w:rPr>
              <w:t xml:space="preserve">Спонсорство и партнерство при реализации мероприятий. Система партнерства на мероприятии. Информационные партнеры. Стратегические партнеры. </w:t>
            </w:r>
          </w:p>
          <w:p>
            <w:pPr>
              <w:pStyle w:val="Normal"/>
              <w:widowControl w:val="false"/>
              <w:numPr>
                <w:ilvl w:val="0"/>
                <w:numId w:val="23"/>
              </w:numPr>
              <w:spacing w:lineRule="auto" w:line="240"/>
              <w:ind w:firstLine="709"/>
              <w:jc w:val="both"/>
              <w:rPr>
                <w:color w:val="000000" w:themeColor="text1"/>
              </w:rPr>
            </w:pPr>
            <w:r>
              <w:rPr>
                <w:rFonts w:ascii="Nimbus Roman" w:hAnsi="Nimbus Roman"/>
                <w:b w:val="false"/>
                <w:bCs w:val="false"/>
                <w:sz w:val="24"/>
                <w:szCs w:val="24"/>
              </w:rPr>
            </w:r>
          </w:p>
          <w:p>
            <w:pPr>
              <w:pStyle w:val="Normal"/>
              <w:widowControl w:val="false"/>
              <w:ind w:left="12" w:hanging="0"/>
              <w:jc w:val="both"/>
              <w:rPr>
                <w:rFonts w:ascii="Nimbus Roman" w:hAnsi="Nimbus Roman"/>
                <w:b w:val="false"/>
                <w:b w:val="false"/>
                <w:bCs w:val="false"/>
                <w:sz w:val="24"/>
                <w:szCs w:val="24"/>
              </w:rPr>
            </w:pPr>
            <w:r>
              <w:rPr>
                <w:rFonts w:eastAsia="Arial Unicode MS" w:ascii="Nimbus Roman" w:hAnsi="Nimbus Roman"/>
                <w:b w:val="false"/>
                <w:bCs w:val="false"/>
                <w:color w:val="000000" w:themeColor="text1"/>
                <w:sz w:val="24"/>
                <w:szCs w:val="24"/>
                <w:u w:val="none" w:color="000000"/>
              </w:rPr>
              <w:t xml:space="preserve">Рекомендуемые источники: раздел 8№, </w:t>
            </w:r>
            <w:r>
              <w:rPr>
                <w:rFonts w:ascii="Nimbus Roman" w:hAnsi="Nimbus Roman"/>
                <w:b w:val="false"/>
                <w:bCs w:val="false"/>
                <w:color w:val="000000" w:themeColor="text1"/>
                <w:sz w:val="24"/>
                <w:szCs w:val="24"/>
              </w:rPr>
              <w:t>1-12;13,17,21,23; раздел 9 №1-11.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rFonts w:ascii="Nimbus Roman" w:hAnsi="Nimbus Roman"/>
                <w:b w:val="false"/>
                <w:b w:val="false"/>
                <w:bCs w:val="false"/>
                <w:sz w:val="24"/>
                <w:szCs w:val="24"/>
              </w:rPr>
            </w:pPr>
            <w:r>
              <w:rPr>
                <w:rFonts w:ascii="Nimbus Roman" w:hAnsi="Nimbus Roman"/>
                <w:b w:val="false"/>
                <w:bCs w:val="false"/>
                <w:color w:val="000000" w:themeColor="text1"/>
                <w:sz w:val="24"/>
                <w:szCs w:val="24"/>
              </w:rPr>
              <w:t>Устный опрос, разбор ситуационных задач, обсуждение контрольной работы</w:t>
            </w:r>
          </w:p>
        </w:tc>
      </w:tr>
      <w:tr>
        <w:trPr/>
        <w:tc>
          <w:tcPr>
            <w:tcW w:w="1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/>
              <w:ind w:hanging="0"/>
              <w:jc w:val="both"/>
              <w:rPr>
                <w:rFonts w:ascii="Nimbus Roman" w:hAnsi="Nimbus Roman"/>
                <w:b w:val="false"/>
                <w:b w:val="false"/>
                <w:bCs w:val="false"/>
                <w:sz w:val="24"/>
                <w:szCs w:val="24"/>
              </w:rPr>
            </w:pPr>
            <w:r>
              <w:rPr>
                <w:rFonts w:ascii="Nimbus Roman" w:hAnsi="Nimbus Roman"/>
                <w:b w:val="false"/>
                <w:bCs w:val="false"/>
                <w:color w:val="000000" w:themeColor="text1"/>
                <w:sz w:val="24"/>
                <w:szCs w:val="24"/>
              </w:rPr>
              <w:t>Тема 6 Финансовый менеджмент событий: контроль и бюджет.</w:t>
            </w:r>
          </w:p>
        </w:tc>
        <w:tc>
          <w:tcPr>
            <w:tcW w:w="6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numPr>
                <w:ilvl w:val="0"/>
                <w:numId w:val="0"/>
              </w:numPr>
              <w:spacing w:lineRule="auto" w:line="240"/>
              <w:ind w:hanging="0"/>
              <w:jc w:val="both"/>
              <w:rPr>
                <w:rFonts w:ascii="Nimbus Roman" w:hAnsi="Nimbus Roman"/>
                <w:b w:val="false"/>
                <w:b w:val="false"/>
                <w:bCs w:val="false"/>
                <w:sz w:val="24"/>
                <w:szCs w:val="24"/>
              </w:rPr>
            </w:pPr>
            <w:r>
              <w:rPr>
                <w:rFonts w:ascii="Nimbus Roman" w:hAnsi="Nimbus Roman"/>
                <w:b w:val="false"/>
                <w:bCs w:val="false"/>
                <w:color w:val="000000" w:themeColor="text1"/>
                <w:sz w:val="24"/>
                <w:szCs w:val="24"/>
              </w:rPr>
              <w:t xml:space="preserve">Источники финансирования. Типы расходов в бюджете. Этапы разработки бюджета. Ошибки при планировании бюджета. </w:t>
            </w:r>
          </w:p>
          <w:p>
            <w:pPr>
              <w:pStyle w:val="Normal"/>
              <w:numPr>
                <w:ilvl w:val="0"/>
                <w:numId w:val="0"/>
              </w:numPr>
              <w:spacing w:lineRule="auto" w:line="240"/>
              <w:ind w:left="720" w:hanging="0"/>
              <w:jc w:val="both"/>
              <w:rPr>
                <w:rFonts w:ascii="Nimbus Roman" w:hAnsi="Nimbus Roman"/>
                <w:b w:val="false"/>
                <w:b w:val="false"/>
                <w:bCs w:val="false"/>
                <w:color w:val="000000" w:themeColor="text1"/>
                <w:sz w:val="24"/>
                <w:szCs w:val="24"/>
              </w:rPr>
            </w:pPr>
            <w:r>
              <w:rPr>
                <w:rFonts w:ascii="Nimbus Roman" w:hAnsi="Nimbus Roman"/>
                <w:b w:val="false"/>
                <w:bCs w:val="false"/>
                <w:color w:val="000000" w:themeColor="text1"/>
                <w:sz w:val="24"/>
                <w:szCs w:val="24"/>
              </w:rPr>
            </w:r>
          </w:p>
          <w:p>
            <w:pPr>
              <w:pStyle w:val="TableParagraph"/>
              <w:widowControl w:val="false"/>
              <w:tabs>
                <w:tab w:val="clear" w:pos="708"/>
                <w:tab w:val="left" w:pos="816" w:leader="none"/>
              </w:tabs>
              <w:ind w:right="96" w:hanging="0"/>
              <w:jc w:val="both"/>
              <w:rPr>
                <w:rFonts w:ascii="Nimbus Roman" w:hAnsi="Nimbus Roman"/>
                <w:b w:val="false"/>
                <w:b w:val="false"/>
                <w:bCs w:val="false"/>
                <w:sz w:val="24"/>
                <w:szCs w:val="24"/>
              </w:rPr>
            </w:pPr>
            <w:r>
              <w:rPr>
                <w:rFonts w:eastAsia="Arial Unicode MS" w:ascii="Nimbus Roman" w:hAnsi="Nimbus Roman"/>
                <w:b w:val="false"/>
                <w:bCs w:val="false"/>
                <w:color w:val="000000" w:themeColor="text1"/>
                <w:sz w:val="24"/>
                <w:szCs w:val="24"/>
                <w:u w:val="none" w:color="000000"/>
              </w:rPr>
              <w:t>Рекомендуемые источники: раздел 8№ 3,6,8,15,20</w:t>
            </w:r>
            <w:r>
              <w:rPr>
                <w:rFonts w:ascii="Nimbus Roman" w:hAnsi="Nimbus Roman"/>
                <w:b w:val="false"/>
                <w:bCs w:val="false"/>
                <w:color w:val="000000" w:themeColor="text1"/>
                <w:sz w:val="24"/>
                <w:szCs w:val="24"/>
              </w:rPr>
              <w:t xml:space="preserve"> ; раздел 9 №1-12.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rFonts w:ascii="Nimbus Roman" w:hAnsi="Nimbus Roman"/>
                <w:b w:val="false"/>
                <w:b w:val="false"/>
                <w:bCs w:val="false"/>
                <w:sz w:val="24"/>
                <w:szCs w:val="24"/>
              </w:rPr>
            </w:pPr>
            <w:r>
              <w:rPr>
                <w:rFonts w:ascii="Nimbus Roman" w:hAnsi="Nimbus Roman"/>
                <w:b w:val="false"/>
                <w:bCs w:val="false"/>
                <w:color w:val="000000" w:themeColor="text1"/>
                <w:sz w:val="24"/>
                <w:szCs w:val="24"/>
              </w:rPr>
              <w:t>Доклад с презентацией, тестирование</w:t>
            </w:r>
          </w:p>
        </w:tc>
      </w:tr>
    </w:tbl>
    <w:p>
      <w:pPr>
        <w:pStyle w:val="Normal"/>
        <w:spacing w:lineRule="auto" w:line="240"/>
        <w:jc w:val="both"/>
        <w:rPr>
          <w:sz w:val="24"/>
          <w:szCs w:val="24"/>
        </w:rPr>
      </w:pPr>
      <w:r>
        <w:rPr/>
      </w:r>
    </w:p>
    <w:p>
      <w:pPr>
        <w:pStyle w:val="Normal"/>
        <w:spacing w:lineRule="auto" w:line="240"/>
        <w:jc w:val="both"/>
        <w:rPr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 </w:t>
      </w:r>
      <w:r>
        <w:rPr>
          <w:b/>
          <w:bCs/>
          <w:color w:val="000000" w:themeColor="text1"/>
          <w:sz w:val="24"/>
          <w:szCs w:val="24"/>
        </w:rPr>
        <w:t>6. Перечень учебно-методического обеспечения для самостоятельной работы обучающихся по дисциплине</w:t>
      </w:r>
    </w:p>
    <w:p>
      <w:pPr>
        <w:pStyle w:val="Normal"/>
        <w:spacing w:lineRule="auto" w:line="240"/>
        <w:ind w:firstLine="567"/>
        <w:jc w:val="both"/>
        <w:rPr>
          <w:b/>
          <w:b/>
          <w:bCs/>
          <w:color w:val="000000" w:themeColor="text1"/>
          <w:sz w:val="24"/>
          <w:szCs w:val="24"/>
        </w:rPr>
      </w:pPr>
      <w:r>
        <w:rPr>
          <w:b/>
          <w:bCs/>
          <w:color w:val="000000" w:themeColor="text1"/>
          <w:sz w:val="24"/>
          <w:szCs w:val="24"/>
        </w:rPr>
      </w:r>
    </w:p>
    <w:p>
      <w:pPr>
        <w:pStyle w:val="Normal"/>
        <w:keepNext w:val="true"/>
        <w:spacing w:lineRule="auto" w:line="240"/>
        <w:ind w:firstLine="567"/>
        <w:jc w:val="both"/>
        <w:rPr>
          <w:sz w:val="24"/>
          <w:szCs w:val="24"/>
        </w:rPr>
      </w:pPr>
      <w:r>
        <w:rPr>
          <w:b/>
          <w:color w:val="000000" w:themeColor="text1"/>
          <w:sz w:val="24"/>
          <w:szCs w:val="24"/>
        </w:rPr>
        <w:t>6.1. Перечень вопросов, отводимых на самостоятельное освоение дисциплины, формы внеаудиторной самостоятельной работы</w:t>
      </w:r>
    </w:p>
    <w:p>
      <w:pPr>
        <w:pStyle w:val="Normal"/>
        <w:spacing w:lineRule="auto" w:line="240"/>
        <w:jc w:val="right"/>
        <w:rPr>
          <w:sz w:val="24"/>
          <w:szCs w:val="24"/>
        </w:rPr>
      </w:pPr>
      <w:r>
        <w:rPr>
          <w:color w:val="000000" w:themeColor="text1"/>
          <w:sz w:val="24"/>
          <w:szCs w:val="24"/>
        </w:rPr>
        <w:t>Таблица 5</w:t>
      </w:r>
    </w:p>
    <w:tbl>
      <w:tblPr>
        <w:tblW w:w="10206" w:type="dxa"/>
        <w:jc w:val="left"/>
        <w:tblInd w:w="-459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2439"/>
        <w:gridCol w:w="2944"/>
        <w:gridCol w:w="4823"/>
      </w:tblGrid>
      <w:tr>
        <w:trPr/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ind w:left="79" w:hanging="0"/>
              <w:jc w:val="center"/>
              <w:rPr>
                <w:rFonts w:ascii="Nimbus Roman" w:hAnsi="Nimbus Roman"/>
                <w:b w:val="false"/>
                <w:b w:val="false"/>
                <w:bCs w:val="false"/>
                <w:sz w:val="24"/>
                <w:szCs w:val="24"/>
              </w:rPr>
            </w:pPr>
            <w:r>
              <w:rPr>
                <w:rFonts w:eastAsia="Calibri" w:ascii="Nimbus Roman" w:hAnsi="Nimbus Roman"/>
                <w:b w:val="false"/>
                <w:bCs w:val="false"/>
                <w:color w:val="000000" w:themeColor="text1"/>
                <w:sz w:val="24"/>
                <w:szCs w:val="24"/>
              </w:rPr>
              <w:t>Наименование тем</w:t>
            </w:r>
          </w:p>
          <w:p>
            <w:pPr>
              <w:pStyle w:val="Normal"/>
              <w:widowControl w:val="false"/>
              <w:jc w:val="center"/>
              <w:rPr>
                <w:rFonts w:ascii="Nimbus Roman" w:hAnsi="Nimbus Roman"/>
                <w:b w:val="false"/>
                <w:b w:val="false"/>
                <w:bCs w:val="false"/>
                <w:sz w:val="24"/>
                <w:szCs w:val="24"/>
              </w:rPr>
            </w:pPr>
            <w:r>
              <w:rPr>
                <w:rFonts w:eastAsia="Calibri" w:ascii="Nimbus Roman" w:hAnsi="Nimbus Roman"/>
                <w:b w:val="false"/>
                <w:bCs w:val="false"/>
                <w:color w:val="000000" w:themeColor="text1"/>
                <w:sz w:val="24"/>
                <w:szCs w:val="24"/>
              </w:rPr>
              <w:t>(разделов) дисциплины</w:t>
            </w:r>
          </w:p>
        </w:tc>
        <w:tc>
          <w:tcPr>
            <w:tcW w:w="2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ascii="Nimbus Roman" w:hAnsi="Nimbus Roman"/>
                <w:b w:val="false"/>
                <w:b w:val="false"/>
                <w:bCs w:val="false"/>
                <w:sz w:val="24"/>
                <w:szCs w:val="24"/>
              </w:rPr>
            </w:pPr>
            <w:r>
              <w:rPr>
                <w:rFonts w:eastAsia="Calibri" w:ascii="Nimbus Roman" w:hAnsi="Nimbus Roman"/>
                <w:b w:val="false"/>
                <w:bCs w:val="false"/>
                <w:color w:val="000000" w:themeColor="text1"/>
                <w:sz w:val="24"/>
                <w:szCs w:val="24"/>
              </w:rPr>
              <w:t>Перечень вопросов, отводимых на самостоятельное освоение</w:t>
            </w:r>
          </w:p>
        </w:tc>
        <w:tc>
          <w:tcPr>
            <w:tcW w:w="4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ascii="Nimbus Roman" w:hAnsi="Nimbus Roman"/>
                <w:b w:val="false"/>
                <w:b w:val="false"/>
                <w:bCs w:val="false"/>
                <w:sz w:val="24"/>
                <w:szCs w:val="24"/>
              </w:rPr>
            </w:pPr>
            <w:r>
              <w:rPr>
                <w:rFonts w:eastAsia="Calibri" w:ascii="Nimbus Roman" w:hAnsi="Nimbus Roman"/>
                <w:b w:val="false"/>
                <w:bCs w:val="false"/>
                <w:color w:val="000000" w:themeColor="text1"/>
                <w:sz w:val="24"/>
                <w:szCs w:val="24"/>
              </w:rPr>
              <w:t>Формы внеаудиторной</w:t>
            </w:r>
          </w:p>
          <w:p>
            <w:pPr>
              <w:pStyle w:val="Normal"/>
              <w:widowControl w:val="false"/>
              <w:jc w:val="center"/>
              <w:rPr>
                <w:rFonts w:ascii="Nimbus Roman" w:hAnsi="Nimbus Roman"/>
                <w:b w:val="false"/>
                <w:b w:val="false"/>
                <w:bCs w:val="false"/>
                <w:sz w:val="24"/>
                <w:szCs w:val="24"/>
              </w:rPr>
            </w:pPr>
            <w:r>
              <w:rPr>
                <w:rFonts w:eastAsia="Calibri" w:ascii="Nimbus Roman" w:hAnsi="Nimbus Roman"/>
                <w:b w:val="false"/>
                <w:bCs w:val="false"/>
                <w:color w:val="000000" w:themeColor="text1"/>
                <w:sz w:val="24"/>
                <w:szCs w:val="24"/>
              </w:rPr>
              <w:t>самостоятельной работы</w:t>
            </w:r>
          </w:p>
        </w:tc>
      </w:tr>
      <w:tr>
        <w:trPr/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/>
              <w:ind w:hanging="0"/>
              <w:jc w:val="both"/>
              <w:rPr>
                <w:rFonts w:ascii="Nimbus Roman" w:hAnsi="Nimbus Roman"/>
                <w:b w:val="false"/>
                <w:b w:val="false"/>
                <w:bCs w:val="false"/>
                <w:sz w:val="24"/>
                <w:szCs w:val="24"/>
              </w:rPr>
            </w:pPr>
            <w:r>
              <w:rPr>
                <w:rFonts w:ascii="Nimbus Roman" w:hAnsi="Nimbus Roman"/>
                <w:b w:val="false"/>
                <w:bCs w:val="false"/>
                <w:color w:val="000000" w:themeColor="text1"/>
                <w:spacing w:val="1"/>
                <w:sz w:val="24"/>
                <w:szCs w:val="24"/>
              </w:rPr>
              <w:t xml:space="preserve">Тема 1. Основы событийного менеджмента. </w:t>
            </w:r>
          </w:p>
        </w:tc>
        <w:tc>
          <w:tcPr>
            <w:tcW w:w="2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240"/>
              <w:ind w:hanging="0"/>
              <w:jc w:val="both"/>
              <w:rPr>
                <w:rFonts w:ascii="Nimbus Roman" w:hAnsi="Nimbus Roman"/>
                <w:b w:val="false"/>
                <w:b w:val="false"/>
                <w:bCs w:val="false"/>
                <w:color w:val="000000" w:themeColor="text1"/>
                <w:sz w:val="24"/>
                <w:szCs w:val="24"/>
              </w:rPr>
            </w:pPr>
            <w:r>
              <w:rPr>
                <w:rFonts w:ascii="Nimbus Roman" w:hAnsi="Nimbus Roman"/>
                <w:b w:val="false"/>
                <w:bCs w:val="false"/>
                <w:color w:val="000000" w:themeColor="text1"/>
                <w:sz w:val="24"/>
                <w:szCs w:val="24"/>
              </w:rPr>
              <w:t>Понятие ивентменеджмента. Ивент-менеджер: требуемые навыки. Характеристики событий. Причины создания мероприятий. Концепция 5С.</w:t>
            </w:r>
          </w:p>
        </w:tc>
        <w:tc>
          <w:tcPr>
            <w:tcW w:w="4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12"/>
              </w:numPr>
              <w:ind w:left="2" w:right="98" w:hanging="0"/>
              <w:jc w:val="both"/>
              <w:rPr>
                <w:rFonts w:ascii="Nimbus Roman" w:hAnsi="Nimbus Roman"/>
                <w:b w:val="false"/>
                <w:b w:val="false"/>
                <w:bCs w:val="false"/>
                <w:sz w:val="24"/>
                <w:szCs w:val="24"/>
              </w:rPr>
            </w:pPr>
            <w:r>
              <w:rPr>
                <w:rFonts w:eastAsia="Calibri" w:ascii="Nimbus Roman" w:hAnsi="Nimbus Roman"/>
                <w:b w:val="false"/>
                <w:bCs w:val="false"/>
                <w:color w:val="000000" w:themeColor="text1"/>
                <w:sz w:val="24"/>
                <w:szCs w:val="24"/>
              </w:rPr>
              <w:t>работа с конспектом лекции;</w:t>
            </w:r>
          </w:p>
          <w:p>
            <w:pPr>
              <w:pStyle w:val="Normal"/>
              <w:widowControl w:val="false"/>
              <w:ind w:left="14" w:right="474" w:hanging="0"/>
              <w:jc w:val="both"/>
              <w:rPr>
                <w:rFonts w:ascii="Nimbus Roman" w:hAnsi="Nimbus Roman"/>
                <w:b w:val="false"/>
                <w:b w:val="false"/>
                <w:bCs w:val="false"/>
                <w:sz w:val="24"/>
                <w:szCs w:val="24"/>
              </w:rPr>
            </w:pPr>
            <w:r>
              <w:rPr>
                <w:rFonts w:eastAsia="Calibri" w:ascii="Nimbus Roman" w:hAnsi="Nimbus Roman"/>
                <w:b w:val="false"/>
                <w:bCs w:val="false"/>
                <w:color w:val="000000" w:themeColor="text1"/>
                <w:sz w:val="24"/>
                <w:szCs w:val="24"/>
              </w:rPr>
              <w:t>работа с электронной библиотечной системой;</w:t>
            </w:r>
          </w:p>
          <w:p>
            <w:pPr>
              <w:pStyle w:val="Normal"/>
              <w:widowControl w:val="false"/>
              <w:ind w:left="14" w:right="474" w:hanging="0"/>
              <w:jc w:val="both"/>
              <w:rPr>
                <w:rFonts w:ascii="Nimbus Roman" w:hAnsi="Nimbus Roman"/>
                <w:b w:val="false"/>
                <w:b w:val="false"/>
                <w:bCs w:val="false"/>
                <w:sz w:val="24"/>
                <w:szCs w:val="24"/>
              </w:rPr>
            </w:pPr>
            <w:r>
              <w:rPr>
                <w:rFonts w:eastAsia="Calibri" w:ascii="Nimbus Roman" w:hAnsi="Nimbus Roman"/>
                <w:b w:val="false"/>
                <w:bCs w:val="false"/>
                <w:color w:val="000000" w:themeColor="text1"/>
                <w:sz w:val="24"/>
                <w:szCs w:val="24"/>
              </w:rPr>
              <w:t>- работа с Информационно-образовательным порталом (ИОП) Финуниверситета;</w:t>
            </w:r>
          </w:p>
          <w:p>
            <w:pPr>
              <w:pStyle w:val="Normal"/>
              <w:widowControl w:val="false"/>
              <w:jc w:val="both"/>
              <w:rPr>
                <w:rFonts w:ascii="Nimbus Roman" w:hAnsi="Nimbus Roman"/>
                <w:b w:val="false"/>
                <w:b w:val="false"/>
                <w:bCs w:val="false"/>
                <w:sz w:val="24"/>
                <w:szCs w:val="24"/>
              </w:rPr>
            </w:pPr>
            <w:r>
              <w:rPr>
                <w:rFonts w:eastAsia="Calibri" w:ascii="Nimbus Roman" w:hAnsi="Nimbus Roman"/>
                <w:b w:val="false"/>
                <w:bCs w:val="false"/>
                <w:color w:val="000000" w:themeColor="text1"/>
                <w:sz w:val="24"/>
                <w:szCs w:val="24"/>
              </w:rPr>
              <w:t>- подготовка к дискуссиям  практическим заданиям</w:t>
            </w:r>
          </w:p>
          <w:p>
            <w:pPr>
              <w:pStyle w:val="Normal"/>
              <w:widowControl w:val="false"/>
              <w:jc w:val="both"/>
              <w:rPr>
                <w:rFonts w:ascii="Nimbus Roman" w:hAnsi="Nimbus Roman"/>
                <w:b w:val="false"/>
                <w:b w:val="false"/>
                <w:bCs w:val="false"/>
                <w:sz w:val="24"/>
                <w:szCs w:val="24"/>
              </w:rPr>
            </w:pPr>
            <w:r>
              <w:rPr>
                <w:rFonts w:eastAsia="Calibri" w:ascii="Nimbus Roman" w:hAnsi="Nimbus Roman"/>
                <w:b w:val="false"/>
                <w:bCs w:val="false"/>
                <w:color w:val="000000" w:themeColor="text1"/>
                <w:sz w:val="24"/>
                <w:szCs w:val="24"/>
              </w:rPr>
              <w:t>-подготовка и выполнение контрольной работы</w:t>
            </w:r>
          </w:p>
        </w:tc>
      </w:tr>
      <w:tr>
        <w:trPr/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/>
              <w:ind w:hanging="0"/>
              <w:jc w:val="both"/>
              <w:rPr>
                <w:rFonts w:ascii="Nimbus Roman" w:hAnsi="Nimbus Roman"/>
                <w:b w:val="false"/>
                <w:b w:val="false"/>
                <w:bCs w:val="false"/>
                <w:sz w:val="24"/>
                <w:szCs w:val="24"/>
              </w:rPr>
            </w:pPr>
            <w:r>
              <w:rPr>
                <w:rFonts w:ascii="Nimbus Roman" w:hAnsi="Nimbus Roman"/>
                <w:b w:val="false"/>
                <w:bCs w:val="false"/>
                <w:color w:val="000000" w:themeColor="text1"/>
                <w:spacing w:val="1"/>
                <w:sz w:val="24"/>
                <w:szCs w:val="24"/>
              </w:rPr>
              <w:t>Тема 2. Мировые тенденции в ивент-индустрии.</w:t>
            </w:r>
          </w:p>
          <w:p>
            <w:pPr>
              <w:pStyle w:val="Normal"/>
              <w:widowControl w:val="false"/>
              <w:ind w:right="62" w:hanging="0"/>
              <w:rPr>
                <w:rFonts w:ascii="Nimbus Roman" w:hAnsi="Nimbus Roman" w:eastAsia="Calibri"/>
                <w:b w:val="false"/>
                <w:b w:val="false"/>
                <w:bCs w:val="false"/>
                <w:color w:val="000000" w:themeColor="text1"/>
                <w:sz w:val="24"/>
                <w:szCs w:val="24"/>
              </w:rPr>
            </w:pPr>
            <w:r>
              <w:rPr>
                <w:rFonts w:eastAsia="Calibri" w:ascii="Nimbus Roman" w:hAnsi="Nimbus Roman"/>
                <w:b w:val="false"/>
                <w:bCs w:val="false"/>
                <w:color w:val="000000" w:themeColor="text1"/>
                <w:sz w:val="24"/>
                <w:szCs w:val="24"/>
              </w:rPr>
            </w:r>
          </w:p>
        </w:tc>
        <w:tc>
          <w:tcPr>
            <w:tcW w:w="2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240"/>
              <w:ind w:hanging="0"/>
              <w:jc w:val="both"/>
              <w:rPr>
                <w:rFonts w:ascii="Nimbus Roman" w:hAnsi="Nimbus Roman"/>
                <w:b w:val="false"/>
                <w:b w:val="false"/>
                <w:bCs w:val="false"/>
                <w:sz w:val="24"/>
                <w:szCs w:val="24"/>
              </w:rPr>
            </w:pPr>
            <w:r>
              <w:rPr>
                <w:rFonts w:ascii="Nimbus Roman" w:hAnsi="Nimbus Roman"/>
                <w:b w:val="false"/>
                <w:bCs w:val="false"/>
                <w:color w:val="000000" w:themeColor="text1"/>
                <w:sz w:val="24"/>
                <w:szCs w:val="24"/>
              </w:rPr>
              <w:t>Бизнесмодели мировых компаний и проектов.</w:t>
            </w:r>
          </w:p>
        </w:tc>
        <w:tc>
          <w:tcPr>
            <w:tcW w:w="4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12"/>
              </w:numPr>
              <w:ind w:left="2" w:right="98" w:hanging="0"/>
              <w:jc w:val="both"/>
              <w:rPr>
                <w:rFonts w:ascii="Nimbus Roman" w:hAnsi="Nimbus Roman"/>
                <w:b w:val="false"/>
                <w:b w:val="false"/>
                <w:bCs w:val="false"/>
                <w:sz w:val="24"/>
                <w:szCs w:val="24"/>
              </w:rPr>
            </w:pPr>
            <w:r>
              <w:rPr>
                <w:rFonts w:eastAsia="Calibri" w:ascii="Nimbus Roman" w:hAnsi="Nimbus Roman"/>
                <w:b w:val="false"/>
                <w:bCs w:val="false"/>
                <w:color w:val="000000" w:themeColor="text1"/>
                <w:sz w:val="24"/>
                <w:szCs w:val="24"/>
              </w:rPr>
              <w:t>работа с конспектом лекции;</w:t>
            </w:r>
          </w:p>
          <w:p>
            <w:pPr>
              <w:pStyle w:val="Normal"/>
              <w:widowControl w:val="false"/>
              <w:ind w:left="14" w:right="474" w:hanging="0"/>
              <w:jc w:val="both"/>
              <w:rPr>
                <w:rFonts w:ascii="Nimbus Roman" w:hAnsi="Nimbus Roman"/>
                <w:b w:val="false"/>
                <w:b w:val="false"/>
                <w:bCs w:val="false"/>
                <w:sz w:val="24"/>
                <w:szCs w:val="24"/>
              </w:rPr>
            </w:pPr>
            <w:r>
              <w:rPr>
                <w:rFonts w:eastAsia="Calibri" w:ascii="Nimbus Roman" w:hAnsi="Nimbus Roman"/>
                <w:b w:val="false"/>
                <w:bCs w:val="false"/>
                <w:color w:val="000000" w:themeColor="text1"/>
                <w:sz w:val="24"/>
                <w:szCs w:val="24"/>
              </w:rPr>
              <w:t>работа с электронной библиотечной системой;</w:t>
            </w:r>
          </w:p>
          <w:p>
            <w:pPr>
              <w:pStyle w:val="Normal"/>
              <w:widowControl w:val="false"/>
              <w:ind w:left="14" w:right="474" w:hanging="0"/>
              <w:jc w:val="both"/>
              <w:rPr>
                <w:rFonts w:ascii="Nimbus Roman" w:hAnsi="Nimbus Roman"/>
                <w:b w:val="false"/>
                <w:b w:val="false"/>
                <w:bCs w:val="false"/>
                <w:sz w:val="24"/>
                <w:szCs w:val="24"/>
              </w:rPr>
            </w:pPr>
            <w:r>
              <w:rPr>
                <w:rFonts w:eastAsia="Calibri" w:ascii="Nimbus Roman" w:hAnsi="Nimbus Roman"/>
                <w:b w:val="false"/>
                <w:bCs w:val="false"/>
                <w:color w:val="000000" w:themeColor="text1"/>
                <w:sz w:val="24"/>
                <w:szCs w:val="24"/>
              </w:rPr>
              <w:t>- работа с Информационно-образовательным порталом (ИОП) Финуниверситета;</w:t>
            </w:r>
          </w:p>
          <w:p>
            <w:pPr>
              <w:pStyle w:val="Normal"/>
              <w:widowControl w:val="false"/>
              <w:jc w:val="both"/>
              <w:rPr>
                <w:rFonts w:ascii="Nimbus Roman" w:hAnsi="Nimbus Roman"/>
                <w:b w:val="false"/>
                <w:b w:val="false"/>
                <w:bCs w:val="false"/>
                <w:sz w:val="24"/>
                <w:szCs w:val="24"/>
              </w:rPr>
            </w:pPr>
            <w:r>
              <w:rPr>
                <w:rFonts w:eastAsia="Calibri" w:ascii="Nimbus Roman" w:hAnsi="Nimbus Roman"/>
                <w:b w:val="false"/>
                <w:bCs w:val="false"/>
                <w:color w:val="000000" w:themeColor="text1"/>
                <w:sz w:val="24"/>
                <w:szCs w:val="24"/>
              </w:rPr>
              <w:t>- подготовка к докладу практическим заданиям,</w:t>
            </w:r>
          </w:p>
          <w:p>
            <w:pPr>
              <w:pStyle w:val="Normal"/>
              <w:widowControl w:val="false"/>
              <w:jc w:val="both"/>
              <w:rPr>
                <w:rFonts w:ascii="Nimbus Roman" w:hAnsi="Nimbus Roman"/>
                <w:b w:val="false"/>
                <w:b w:val="false"/>
                <w:bCs w:val="false"/>
                <w:sz w:val="24"/>
                <w:szCs w:val="24"/>
              </w:rPr>
            </w:pPr>
            <w:r>
              <w:rPr>
                <w:rFonts w:eastAsia="Calibri" w:ascii="Nimbus Roman" w:hAnsi="Nimbus Roman"/>
                <w:b w:val="false"/>
                <w:bCs w:val="false"/>
                <w:color w:val="000000" w:themeColor="text1"/>
                <w:sz w:val="24"/>
                <w:szCs w:val="24"/>
              </w:rPr>
              <w:t>-подготовка и выполнение контрольной работы</w:t>
            </w:r>
          </w:p>
        </w:tc>
      </w:tr>
      <w:tr>
        <w:trPr/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/>
              <w:ind w:hanging="0"/>
              <w:jc w:val="both"/>
              <w:rPr>
                <w:rFonts w:ascii="Nimbus Roman" w:hAnsi="Nimbus Roman"/>
                <w:b w:val="false"/>
                <w:b w:val="false"/>
                <w:bCs w:val="false"/>
                <w:sz w:val="24"/>
                <w:szCs w:val="24"/>
              </w:rPr>
            </w:pPr>
            <w:r>
              <w:rPr>
                <w:rFonts w:ascii="Nimbus Roman" w:hAnsi="Nimbus Roman"/>
                <w:b w:val="false"/>
                <w:bCs w:val="false"/>
                <w:color w:val="000000" w:themeColor="text1"/>
                <w:spacing w:val="-2"/>
                <w:sz w:val="24"/>
                <w:szCs w:val="24"/>
              </w:rPr>
              <w:t>Тема 3. Планирование в ивент-менеджменте.</w:t>
            </w:r>
          </w:p>
        </w:tc>
        <w:tc>
          <w:tcPr>
            <w:tcW w:w="2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240"/>
              <w:ind w:hanging="0"/>
              <w:jc w:val="both"/>
              <w:rPr>
                <w:rFonts w:ascii="Nimbus Roman" w:hAnsi="Nimbus Roman"/>
                <w:b w:val="false"/>
                <w:b w:val="false"/>
                <w:bCs w:val="false"/>
                <w:sz w:val="24"/>
                <w:szCs w:val="24"/>
              </w:rPr>
            </w:pPr>
            <w:r>
              <w:rPr>
                <w:rFonts w:ascii="Nimbus Roman" w:hAnsi="Nimbus Roman"/>
                <w:b w:val="false"/>
                <w:bCs w:val="false"/>
                <w:color w:val="000000" w:themeColor="text1"/>
                <w:sz w:val="24"/>
                <w:szCs w:val="24"/>
              </w:rPr>
              <w:t>Маркетинг. Подготовка к проведению мероприятий. Закрытие, оценка и резу</w:t>
            </w:r>
            <w:r>
              <w:rPr>
                <w:rFonts w:ascii="Nimbus Roman" w:hAnsi="Nimbus Roman"/>
                <w:b w:val="false"/>
                <w:bCs w:val="false"/>
                <w:color w:val="000000" w:themeColor="text1"/>
                <w:sz w:val="24"/>
                <w:szCs w:val="24"/>
              </w:rPr>
              <w:t>льтат.</w:t>
            </w:r>
          </w:p>
          <w:p>
            <w:pPr>
              <w:pStyle w:val="Normal"/>
              <w:widowControl w:val="false"/>
              <w:jc w:val="both"/>
              <w:rPr>
                <w:rFonts w:ascii="Nimbus Roman" w:hAnsi="Nimbus Roman" w:eastAsia="Calibri"/>
                <w:b w:val="false"/>
                <w:b w:val="false"/>
                <w:bCs w:val="false"/>
                <w:strike/>
                <w:color w:val="000000" w:themeColor="text1"/>
                <w:sz w:val="24"/>
                <w:szCs w:val="24"/>
              </w:rPr>
            </w:pPr>
            <w:r>
              <w:rPr>
                <w:rFonts w:eastAsia="Calibri" w:ascii="Nimbus Roman" w:hAnsi="Nimbus Roman"/>
                <w:b w:val="false"/>
                <w:bCs w:val="false"/>
                <w:strike/>
                <w:color w:val="000000" w:themeColor="text1"/>
                <w:sz w:val="24"/>
                <w:szCs w:val="24"/>
              </w:rPr>
            </w:r>
          </w:p>
        </w:tc>
        <w:tc>
          <w:tcPr>
            <w:tcW w:w="4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12"/>
              </w:numPr>
              <w:ind w:left="2" w:right="98" w:hanging="0"/>
              <w:jc w:val="both"/>
              <w:rPr>
                <w:rFonts w:ascii="Nimbus Roman" w:hAnsi="Nimbus Roman"/>
                <w:b w:val="false"/>
                <w:b w:val="false"/>
                <w:bCs w:val="false"/>
                <w:sz w:val="24"/>
                <w:szCs w:val="24"/>
              </w:rPr>
            </w:pPr>
            <w:r>
              <w:rPr>
                <w:rFonts w:eastAsia="Calibri" w:ascii="Nimbus Roman" w:hAnsi="Nimbus Roman"/>
                <w:b w:val="false"/>
                <w:bCs w:val="false"/>
                <w:color w:val="000000" w:themeColor="text1"/>
                <w:sz w:val="24"/>
                <w:szCs w:val="24"/>
              </w:rPr>
              <w:t>работа с конспектом лекции;</w:t>
            </w:r>
          </w:p>
          <w:p>
            <w:pPr>
              <w:pStyle w:val="Normal"/>
              <w:widowControl w:val="false"/>
              <w:ind w:left="14" w:right="474" w:hanging="0"/>
              <w:jc w:val="both"/>
              <w:rPr>
                <w:rFonts w:ascii="Nimbus Roman" w:hAnsi="Nimbus Roman"/>
                <w:b w:val="false"/>
                <w:b w:val="false"/>
                <w:bCs w:val="false"/>
                <w:sz w:val="24"/>
                <w:szCs w:val="24"/>
              </w:rPr>
            </w:pPr>
            <w:r>
              <w:rPr>
                <w:rFonts w:eastAsia="Calibri" w:ascii="Nimbus Roman" w:hAnsi="Nimbus Roman"/>
                <w:b w:val="false"/>
                <w:bCs w:val="false"/>
                <w:color w:val="000000" w:themeColor="text1"/>
                <w:sz w:val="24"/>
                <w:szCs w:val="24"/>
              </w:rPr>
              <w:t>работа с электронной библиотечной системой;</w:t>
            </w:r>
          </w:p>
          <w:p>
            <w:pPr>
              <w:pStyle w:val="Normal"/>
              <w:widowControl w:val="false"/>
              <w:ind w:left="14" w:right="474" w:hanging="0"/>
              <w:jc w:val="both"/>
              <w:rPr>
                <w:rFonts w:ascii="Nimbus Roman" w:hAnsi="Nimbus Roman"/>
                <w:b w:val="false"/>
                <w:b w:val="false"/>
                <w:bCs w:val="false"/>
                <w:sz w:val="24"/>
                <w:szCs w:val="24"/>
              </w:rPr>
            </w:pPr>
            <w:r>
              <w:rPr>
                <w:rFonts w:eastAsia="Calibri" w:ascii="Nimbus Roman" w:hAnsi="Nimbus Roman"/>
                <w:b w:val="false"/>
                <w:bCs w:val="false"/>
                <w:color w:val="000000" w:themeColor="text1"/>
                <w:sz w:val="24"/>
                <w:szCs w:val="24"/>
              </w:rPr>
              <w:t>- работа с Информационно-образовательным порталом (ИОП) Финуниверситета;</w:t>
            </w:r>
          </w:p>
          <w:p>
            <w:pPr>
              <w:pStyle w:val="Normal"/>
              <w:widowControl w:val="false"/>
              <w:ind w:left="14" w:right="474" w:hanging="0"/>
              <w:jc w:val="both"/>
              <w:rPr>
                <w:rFonts w:ascii="Nimbus Roman" w:hAnsi="Nimbus Roman"/>
                <w:b w:val="false"/>
                <w:b w:val="false"/>
                <w:bCs w:val="false"/>
                <w:sz w:val="24"/>
                <w:szCs w:val="24"/>
              </w:rPr>
            </w:pPr>
            <w:r>
              <w:rPr>
                <w:rFonts w:eastAsia="Calibri" w:ascii="Nimbus Roman" w:hAnsi="Nimbus Roman"/>
                <w:b w:val="false"/>
                <w:bCs w:val="false"/>
                <w:color w:val="000000" w:themeColor="text1"/>
                <w:sz w:val="24"/>
                <w:szCs w:val="24"/>
              </w:rPr>
              <w:t>- подготовка к дискуссиям и практическим заданиям</w:t>
            </w:r>
          </w:p>
          <w:p>
            <w:pPr>
              <w:pStyle w:val="Normal"/>
              <w:widowControl w:val="false"/>
              <w:ind w:left="14" w:right="474" w:hanging="0"/>
              <w:jc w:val="both"/>
              <w:rPr>
                <w:rFonts w:ascii="Nimbus Roman" w:hAnsi="Nimbus Roman"/>
                <w:b w:val="false"/>
                <w:b w:val="false"/>
                <w:bCs w:val="false"/>
                <w:sz w:val="24"/>
                <w:szCs w:val="24"/>
              </w:rPr>
            </w:pPr>
            <w:r>
              <w:rPr>
                <w:rFonts w:eastAsia="Calibri" w:ascii="Nimbus Roman" w:hAnsi="Nimbus Roman"/>
                <w:b w:val="false"/>
                <w:bCs w:val="false"/>
                <w:color w:val="000000" w:themeColor="text1"/>
                <w:sz w:val="24"/>
                <w:szCs w:val="24"/>
              </w:rPr>
              <w:t>-Подготовка к тестированию,</w:t>
            </w:r>
          </w:p>
          <w:p>
            <w:pPr>
              <w:pStyle w:val="Normal"/>
              <w:widowControl w:val="false"/>
              <w:ind w:left="14" w:right="474" w:hanging="0"/>
              <w:jc w:val="both"/>
              <w:rPr>
                <w:rFonts w:ascii="Nimbus Roman" w:hAnsi="Nimbus Roman"/>
                <w:b w:val="false"/>
                <w:b w:val="false"/>
                <w:bCs w:val="false"/>
                <w:sz w:val="24"/>
                <w:szCs w:val="24"/>
              </w:rPr>
            </w:pPr>
            <w:r>
              <w:rPr>
                <w:rFonts w:eastAsia="Calibri" w:ascii="Nimbus Roman" w:hAnsi="Nimbus Roman"/>
                <w:b w:val="false"/>
                <w:bCs w:val="false"/>
                <w:color w:val="000000" w:themeColor="text1"/>
                <w:sz w:val="24"/>
                <w:szCs w:val="24"/>
              </w:rPr>
              <w:t>-подготовка и выполнение контрольной работы</w:t>
            </w:r>
          </w:p>
        </w:tc>
      </w:tr>
      <w:tr>
        <w:trPr/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/>
              <w:ind w:hanging="0"/>
              <w:jc w:val="both"/>
              <w:rPr>
                <w:rFonts w:ascii="Nimbus Roman" w:hAnsi="Nimbus Roman"/>
                <w:b w:val="false"/>
                <w:b w:val="false"/>
                <w:bCs w:val="false"/>
                <w:sz w:val="24"/>
                <w:szCs w:val="24"/>
              </w:rPr>
            </w:pPr>
            <w:r>
              <w:rPr>
                <w:rFonts w:ascii="Nimbus Roman" w:hAnsi="Nimbus Roman"/>
                <w:b w:val="false"/>
                <w:bCs w:val="false"/>
                <w:color w:val="000000" w:themeColor="text1"/>
                <w:sz w:val="24"/>
                <w:szCs w:val="24"/>
              </w:rPr>
              <w:t xml:space="preserve">Тема 4. Креатив и дизайн в ивент-индустрии. </w:t>
            </w:r>
          </w:p>
        </w:tc>
        <w:tc>
          <w:tcPr>
            <w:tcW w:w="2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240"/>
              <w:ind w:hanging="0"/>
              <w:jc w:val="both"/>
              <w:rPr>
                <w:rFonts w:ascii="Nimbus Roman" w:hAnsi="Nimbus Roman"/>
                <w:b w:val="false"/>
                <w:b w:val="false"/>
                <w:bCs w:val="false"/>
                <w:sz w:val="24"/>
                <w:szCs w:val="24"/>
              </w:rPr>
            </w:pPr>
            <w:r>
              <w:rPr>
                <w:rFonts w:ascii="Nimbus Roman" w:hAnsi="Nimbus Roman"/>
                <w:b w:val="false"/>
                <w:bCs w:val="false"/>
                <w:color w:val="000000" w:themeColor="text1"/>
                <w:sz w:val="24"/>
                <w:szCs w:val="24"/>
              </w:rPr>
              <w:t>Контент-менеджмент событийного проекта. Креатив и дизайн презентации проекта.</w:t>
            </w:r>
          </w:p>
        </w:tc>
        <w:tc>
          <w:tcPr>
            <w:tcW w:w="4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12"/>
              </w:numPr>
              <w:ind w:left="2" w:right="98" w:hanging="0"/>
              <w:jc w:val="both"/>
              <w:rPr>
                <w:rFonts w:ascii="Nimbus Roman" w:hAnsi="Nimbus Roman"/>
                <w:b w:val="false"/>
                <w:b w:val="false"/>
                <w:bCs w:val="false"/>
                <w:sz w:val="24"/>
                <w:szCs w:val="24"/>
              </w:rPr>
            </w:pPr>
            <w:r>
              <w:rPr>
                <w:rFonts w:eastAsia="Calibri" w:ascii="Nimbus Roman" w:hAnsi="Nimbus Roman"/>
                <w:b w:val="false"/>
                <w:bCs w:val="false"/>
                <w:color w:val="000000" w:themeColor="text1"/>
                <w:sz w:val="24"/>
                <w:szCs w:val="24"/>
              </w:rPr>
              <w:t>работа с конспектом лекции;</w:t>
            </w:r>
          </w:p>
          <w:p>
            <w:pPr>
              <w:pStyle w:val="Normal"/>
              <w:widowControl w:val="false"/>
              <w:ind w:left="14" w:right="474" w:hanging="0"/>
              <w:jc w:val="both"/>
              <w:rPr>
                <w:rFonts w:ascii="Nimbus Roman" w:hAnsi="Nimbus Roman"/>
                <w:b w:val="false"/>
                <w:b w:val="false"/>
                <w:bCs w:val="false"/>
                <w:sz w:val="24"/>
                <w:szCs w:val="24"/>
              </w:rPr>
            </w:pPr>
            <w:r>
              <w:rPr>
                <w:rFonts w:eastAsia="Calibri" w:ascii="Nimbus Roman" w:hAnsi="Nimbus Roman"/>
                <w:b w:val="false"/>
                <w:bCs w:val="false"/>
                <w:color w:val="000000" w:themeColor="text1"/>
                <w:sz w:val="24"/>
                <w:szCs w:val="24"/>
              </w:rPr>
              <w:t>работа с электронной библиотечной системой;</w:t>
            </w:r>
          </w:p>
          <w:p>
            <w:pPr>
              <w:pStyle w:val="Normal"/>
              <w:widowControl w:val="false"/>
              <w:ind w:left="14" w:right="474" w:hanging="0"/>
              <w:jc w:val="both"/>
              <w:rPr>
                <w:rFonts w:ascii="Nimbus Roman" w:hAnsi="Nimbus Roman"/>
                <w:b w:val="false"/>
                <w:b w:val="false"/>
                <w:bCs w:val="false"/>
                <w:sz w:val="24"/>
                <w:szCs w:val="24"/>
              </w:rPr>
            </w:pPr>
            <w:r>
              <w:rPr>
                <w:rFonts w:eastAsia="Calibri" w:ascii="Nimbus Roman" w:hAnsi="Nimbus Roman"/>
                <w:b w:val="false"/>
                <w:bCs w:val="false"/>
                <w:color w:val="000000" w:themeColor="text1"/>
                <w:sz w:val="24"/>
                <w:szCs w:val="24"/>
              </w:rPr>
              <w:t>- работа с Информационно-образовательным порталом (ИОП) Финуниверситета;</w:t>
            </w:r>
          </w:p>
          <w:p>
            <w:pPr>
              <w:pStyle w:val="Normal"/>
              <w:widowControl w:val="false"/>
              <w:jc w:val="both"/>
              <w:rPr>
                <w:rFonts w:ascii="Nimbus Roman" w:hAnsi="Nimbus Roman"/>
                <w:b w:val="false"/>
                <w:b w:val="false"/>
                <w:bCs w:val="false"/>
                <w:sz w:val="24"/>
                <w:szCs w:val="24"/>
              </w:rPr>
            </w:pPr>
            <w:r>
              <w:rPr>
                <w:rFonts w:eastAsia="Calibri" w:ascii="Nimbus Roman" w:hAnsi="Nimbus Roman"/>
                <w:b w:val="false"/>
                <w:bCs w:val="false"/>
                <w:color w:val="000000" w:themeColor="text1"/>
                <w:sz w:val="24"/>
                <w:szCs w:val="24"/>
              </w:rPr>
              <w:t>- подготовка к докладу и практическим заданиям,</w:t>
            </w:r>
          </w:p>
          <w:p>
            <w:pPr>
              <w:pStyle w:val="Normal"/>
              <w:widowControl w:val="false"/>
              <w:jc w:val="both"/>
              <w:rPr>
                <w:rFonts w:ascii="Nimbus Roman" w:hAnsi="Nimbus Roman"/>
                <w:b w:val="false"/>
                <w:b w:val="false"/>
                <w:bCs w:val="false"/>
                <w:sz w:val="24"/>
                <w:szCs w:val="24"/>
              </w:rPr>
            </w:pPr>
            <w:r>
              <w:rPr>
                <w:rFonts w:eastAsia="Calibri" w:ascii="Nimbus Roman" w:hAnsi="Nimbus Roman"/>
                <w:b w:val="false"/>
                <w:bCs w:val="false"/>
                <w:color w:val="000000" w:themeColor="text1"/>
                <w:sz w:val="24"/>
                <w:szCs w:val="24"/>
              </w:rPr>
              <w:t>-подготовка и выполнение контрольной работы</w:t>
            </w:r>
          </w:p>
        </w:tc>
      </w:tr>
      <w:tr>
        <w:trPr/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/>
              <w:ind w:hanging="0"/>
              <w:jc w:val="both"/>
              <w:rPr>
                <w:rFonts w:ascii="Nimbus Roman" w:hAnsi="Nimbus Roman"/>
                <w:b w:val="false"/>
                <w:b w:val="false"/>
                <w:bCs w:val="false"/>
                <w:sz w:val="24"/>
                <w:szCs w:val="24"/>
              </w:rPr>
            </w:pPr>
            <w:r>
              <w:rPr>
                <w:rFonts w:ascii="Nimbus Roman" w:hAnsi="Nimbus Roman"/>
                <w:b w:val="false"/>
                <w:bCs w:val="false"/>
                <w:color w:val="000000" w:themeColor="text1"/>
                <w:sz w:val="24"/>
                <w:szCs w:val="24"/>
              </w:rPr>
              <w:t>Тема 5. Построение партнерских сетей.</w:t>
            </w:r>
          </w:p>
        </w:tc>
        <w:tc>
          <w:tcPr>
            <w:tcW w:w="2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240" w:before="2" w:after="0"/>
              <w:ind w:hanging="0"/>
              <w:jc w:val="both"/>
              <w:rPr>
                <w:rFonts w:ascii="Nimbus Roman" w:hAnsi="Nimbus Roman"/>
                <w:b w:val="false"/>
                <w:b w:val="false"/>
                <w:bCs w:val="false"/>
                <w:color w:val="000000" w:themeColor="text1"/>
                <w:sz w:val="24"/>
                <w:szCs w:val="24"/>
              </w:rPr>
            </w:pPr>
            <w:r>
              <w:rPr>
                <w:rFonts w:ascii="Nimbus Roman" w:hAnsi="Nimbus Roman"/>
                <w:b w:val="false"/>
                <w:bCs w:val="false"/>
                <w:color w:val="000000" w:themeColor="text1"/>
                <w:sz w:val="24"/>
                <w:szCs w:val="24"/>
              </w:rPr>
              <w:t>Бартерные партнеры. Спонсоры. Оценка эффективности партнерских взаимоотношений при планировании и организации ивент- проекта.</w:t>
            </w:r>
          </w:p>
        </w:tc>
        <w:tc>
          <w:tcPr>
            <w:tcW w:w="4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12"/>
              </w:numPr>
              <w:ind w:left="2" w:right="98" w:hanging="0"/>
              <w:jc w:val="both"/>
              <w:rPr>
                <w:rFonts w:ascii="Nimbus Roman" w:hAnsi="Nimbus Roman"/>
                <w:b w:val="false"/>
                <w:b w:val="false"/>
                <w:bCs w:val="false"/>
                <w:sz w:val="24"/>
                <w:szCs w:val="24"/>
              </w:rPr>
            </w:pPr>
            <w:r>
              <w:rPr>
                <w:rFonts w:eastAsia="Calibri" w:ascii="Nimbus Roman" w:hAnsi="Nimbus Roman"/>
                <w:b w:val="false"/>
                <w:bCs w:val="false"/>
                <w:color w:val="000000" w:themeColor="text1"/>
                <w:sz w:val="24"/>
                <w:szCs w:val="24"/>
              </w:rPr>
              <w:t>работа с конспектом лекции;</w:t>
            </w:r>
          </w:p>
          <w:p>
            <w:pPr>
              <w:pStyle w:val="Normal"/>
              <w:widowControl w:val="false"/>
              <w:ind w:left="14" w:right="474" w:hanging="0"/>
              <w:jc w:val="both"/>
              <w:rPr>
                <w:rFonts w:ascii="Nimbus Roman" w:hAnsi="Nimbus Roman"/>
                <w:b w:val="false"/>
                <w:b w:val="false"/>
                <w:bCs w:val="false"/>
                <w:sz w:val="24"/>
                <w:szCs w:val="24"/>
              </w:rPr>
            </w:pPr>
            <w:r>
              <w:rPr>
                <w:rFonts w:eastAsia="Calibri" w:ascii="Nimbus Roman" w:hAnsi="Nimbus Roman"/>
                <w:b w:val="false"/>
                <w:bCs w:val="false"/>
                <w:color w:val="000000" w:themeColor="text1"/>
                <w:sz w:val="24"/>
                <w:szCs w:val="24"/>
              </w:rPr>
              <w:t>работа с электронной библиотечной системой;</w:t>
            </w:r>
          </w:p>
          <w:p>
            <w:pPr>
              <w:pStyle w:val="Normal"/>
              <w:widowControl w:val="false"/>
              <w:ind w:left="14" w:right="474" w:hanging="0"/>
              <w:jc w:val="both"/>
              <w:rPr>
                <w:rFonts w:ascii="Nimbus Roman" w:hAnsi="Nimbus Roman"/>
                <w:b w:val="false"/>
                <w:b w:val="false"/>
                <w:bCs w:val="false"/>
                <w:sz w:val="24"/>
                <w:szCs w:val="24"/>
              </w:rPr>
            </w:pPr>
            <w:r>
              <w:rPr>
                <w:rFonts w:eastAsia="Calibri" w:ascii="Nimbus Roman" w:hAnsi="Nimbus Roman"/>
                <w:b w:val="false"/>
                <w:bCs w:val="false"/>
                <w:color w:val="000000" w:themeColor="text1"/>
                <w:sz w:val="24"/>
                <w:szCs w:val="24"/>
              </w:rPr>
              <w:t>- работа с Информационно-образовательным порталом (ИОП) Финуниверситета;</w:t>
            </w:r>
          </w:p>
          <w:p>
            <w:pPr>
              <w:pStyle w:val="Normal"/>
              <w:widowControl w:val="false"/>
              <w:jc w:val="both"/>
              <w:rPr>
                <w:rFonts w:ascii="Nimbus Roman" w:hAnsi="Nimbus Roman"/>
                <w:b w:val="false"/>
                <w:b w:val="false"/>
                <w:bCs w:val="false"/>
                <w:sz w:val="24"/>
                <w:szCs w:val="24"/>
              </w:rPr>
            </w:pPr>
            <w:r>
              <w:rPr>
                <w:rFonts w:eastAsia="Calibri" w:ascii="Nimbus Roman" w:hAnsi="Nimbus Roman"/>
                <w:b w:val="false"/>
                <w:bCs w:val="false"/>
                <w:color w:val="000000" w:themeColor="text1"/>
                <w:sz w:val="24"/>
                <w:szCs w:val="24"/>
              </w:rPr>
              <w:t>- подготовка к дискуссиям и практическим заданиям;</w:t>
            </w:r>
          </w:p>
          <w:p>
            <w:pPr>
              <w:pStyle w:val="Normal"/>
              <w:widowControl w:val="false"/>
              <w:jc w:val="both"/>
              <w:rPr>
                <w:rFonts w:ascii="Nimbus Roman" w:hAnsi="Nimbus Roman"/>
                <w:b w:val="false"/>
                <w:b w:val="false"/>
                <w:bCs w:val="false"/>
                <w:sz w:val="24"/>
                <w:szCs w:val="24"/>
              </w:rPr>
            </w:pPr>
            <w:r>
              <w:rPr>
                <w:rFonts w:eastAsia="Calibri" w:ascii="Nimbus Roman" w:hAnsi="Nimbus Roman"/>
                <w:b w:val="false"/>
                <w:bCs w:val="false"/>
                <w:color w:val="000000" w:themeColor="text1"/>
                <w:sz w:val="24"/>
                <w:szCs w:val="24"/>
              </w:rPr>
              <w:t>-подготовка к тестированию,</w:t>
            </w:r>
          </w:p>
          <w:p>
            <w:pPr>
              <w:pStyle w:val="Normal"/>
              <w:widowControl w:val="false"/>
              <w:jc w:val="both"/>
              <w:rPr>
                <w:rFonts w:ascii="Nimbus Roman" w:hAnsi="Nimbus Roman"/>
                <w:b w:val="false"/>
                <w:b w:val="false"/>
                <w:bCs w:val="false"/>
                <w:sz w:val="24"/>
                <w:szCs w:val="24"/>
              </w:rPr>
            </w:pPr>
            <w:r>
              <w:rPr>
                <w:rFonts w:eastAsia="Calibri" w:ascii="Nimbus Roman" w:hAnsi="Nimbus Roman"/>
                <w:b w:val="false"/>
                <w:bCs w:val="false"/>
                <w:color w:val="000000" w:themeColor="text1"/>
                <w:sz w:val="24"/>
                <w:szCs w:val="24"/>
              </w:rPr>
              <w:t>-подготовка и выполнение контрольной работы</w:t>
            </w:r>
          </w:p>
        </w:tc>
      </w:tr>
      <w:tr>
        <w:trPr/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/>
              <w:ind w:hanging="0"/>
              <w:jc w:val="both"/>
              <w:rPr>
                <w:rFonts w:ascii="Nimbus Roman" w:hAnsi="Nimbus Roman"/>
                <w:b w:val="false"/>
                <w:b w:val="false"/>
                <w:bCs w:val="false"/>
                <w:sz w:val="24"/>
                <w:szCs w:val="24"/>
              </w:rPr>
            </w:pPr>
            <w:r>
              <w:rPr>
                <w:rFonts w:ascii="Nimbus Roman" w:hAnsi="Nimbus Roman"/>
                <w:b w:val="false"/>
                <w:bCs w:val="false"/>
                <w:color w:val="000000" w:themeColor="text1"/>
                <w:sz w:val="24"/>
                <w:szCs w:val="24"/>
              </w:rPr>
              <w:t>Тема 6 Финансовый менеджмент событий: контроль и бюджет.</w:t>
            </w:r>
          </w:p>
        </w:tc>
        <w:tc>
          <w:tcPr>
            <w:tcW w:w="2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240"/>
              <w:ind w:hanging="0"/>
              <w:jc w:val="both"/>
              <w:rPr>
                <w:rFonts w:ascii="Nimbus Roman" w:hAnsi="Nimbus Roman"/>
                <w:b w:val="false"/>
                <w:b w:val="false"/>
                <w:bCs w:val="false"/>
                <w:sz w:val="24"/>
                <w:szCs w:val="24"/>
              </w:rPr>
            </w:pPr>
            <w:r>
              <w:rPr>
                <w:rFonts w:ascii="Nimbus Roman" w:hAnsi="Nimbus Roman"/>
                <w:b w:val="false"/>
                <w:bCs w:val="false"/>
                <w:color w:val="000000" w:themeColor="text1"/>
                <w:sz w:val="24"/>
                <w:szCs w:val="24"/>
              </w:rPr>
              <w:t>Смета мероприятия и спецификация её разделов. Системы налогообложения. Риски, конвертация, плановое снижение и адаптация бюджета.</w:t>
            </w:r>
          </w:p>
        </w:tc>
        <w:tc>
          <w:tcPr>
            <w:tcW w:w="4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12"/>
              </w:numPr>
              <w:ind w:left="2" w:right="98" w:hanging="0"/>
              <w:jc w:val="both"/>
              <w:rPr>
                <w:rFonts w:ascii="Nimbus Roman" w:hAnsi="Nimbus Roman"/>
                <w:b w:val="false"/>
                <w:b w:val="false"/>
                <w:bCs w:val="false"/>
                <w:sz w:val="24"/>
                <w:szCs w:val="24"/>
              </w:rPr>
            </w:pPr>
            <w:r>
              <w:rPr>
                <w:rFonts w:eastAsia="Calibri" w:ascii="Nimbus Roman" w:hAnsi="Nimbus Roman"/>
                <w:b w:val="false"/>
                <w:bCs w:val="false"/>
                <w:color w:val="000000" w:themeColor="text1"/>
                <w:sz w:val="24"/>
                <w:szCs w:val="24"/>
              </w:rPr>
              <w:t>работа с конспектом лекции;</w:t>
            </w:r>
          </w:p>
          <w:p>
            <w:pPr>
              <w:pStyle w:val="Normal"/>
              <w:widowControl w:val="false"/>
              <w:ind w:left="14" w:right="474" w:hanging="0"/>
              <w:jc w:val="both"/>
              <w:rPr>
                <w:rFonts w:ascii="Nimbus Roman" w:hAnsi="Nimbus Roman"/>
                <w:b w:val="false"/>
                <w:b w:val="false"/>
                <w:bCs w:val="false"/>
                <w:sz w:val="24"/>
                <w:szCs w:val="24"/>
              </w:rPr>
            </w:pPr>
            <w:r>
              <w:rPr>
                <w:rFonts w:eastAsia="Calibri" w:ascii="Nimbus Roman" w:hAnsi="Nimbus Roman"/>
                <w:b w:val="false"/>
                <w:bCs w:val="false"/>
                <w:color w:val="000000" w:themeColor="text1"/>
                <w:sz w:val="24"/>
                <w:szCs w:val="24"/>
              </w:rPr>
              <w:t>работа с электронной библиотечной системой;</w:t>
            </w:r>
          </w:p>
          <w:p>
            <w:pPr>
              <w:pStyle w:val="Normal"/>
              <w:widowControl w:val="false"/>
              <w:ind w:left="14" w:right="474" w:hanging="0"/>
              <w:jc w:val="both"/>
              <w:rPr>
                <w:rFonts w:ascii="Nimbus Roman" w:hAnsi="Nimbus Roman"/>
                <w:b w:val="false"/>
                <w:b w:val="false"/>
                <w:bCs w:val="false"/>
                <w:sz w:val="24"/>
                <w:szCs w:val="24"/>
              </w:rPr>
            </w:pPr>
            <w:r>
              <w:rPr>
                <w:rFonts w:eastAsia="Calibri" w:ascii="Nimbus Roman" w:hAnsi="Nimbus Roman"/>
                <w:b w:val="false"/>
                <w:bCs w:val="false"/>
                <w:color w:val="000000" w:themeColor="text1"/>
                <w:sz w:val="24"/>
                <w:szCs w:val="24"/>
              </w:rPr>
              <w:t>- работа с Информационно-образовательным порталом (ИОП) Финуниверситета;</w:t>
            </w:r>
          </w:p>
          <w:p>
            <w:pPr>
              <w:pStyle w:val="TableParagraph"/>
              <w:widowControl w:val="false"/>
              <w:tabs>
                <w:tab w:val="clear" w:pos="708"/>
                <w:tab w:val="left" w:pos="448" w:leader="none"/>
              </w:tabs>
              <w:ind w:left="107" w:right="97" w:hanging="0"/>
              <w:rPr>
                <w:rFonts w:ascii="Nimbus Roman" w:hAnsi="Nimbus Roman"/>
                <w:b w:val="false"/>
                <w:b w:val="false"/>
                <w:bCs w:val="false"/>
                <w:sz w:val="24"/>
                <w:szCs w:val="24"/>
              </w:rPr>
            </w:pPr>
            <w:r>
              <w:rPr>
                <w:rFonts w:eastAsia="Calibri" w:ascii="Nimbus Roman" w:hAnsi="Nimbus Roman"/>
                <w:b w:val="false"/>
                <w:bCs w:val="false"/>
                <w:color w:val="000000" w:themeColor="text1"/>
                <w:sz w:val="24"/>
                <w:szCs w:val="24"/>
              </w:rPr>
              <w:t>- подготовка к дискуссиям и практическим заданиям;</w:t>
            </w:r>
          </w:p>
          <w:p>
            <w:pPr>
              <w:pStyle w:val="TableParagraph"/>
              <w:widowControl w:val="false"/>
              <w:tabs>
                <w:tab w:val="clear" w:pos="708"/>
                <w:tab w:val="left" w:pos="448" w:leader="none"/>
              </w:tabs>
              <w:ind w:left="107" w:right="97" w:hanging="0"/>
              <w:rPr>
                <w:rFonts w:ascii="Nimbus Roman" w:hAnsi="Nimbus Roman"/>
                <w:b w:val="false"/>
                <w:b w:val="false"/>
                <w:bCs w:val="false"/>
                <w:sz w:val="24"/>
                <w:szCs w:val="24"/>
              </w:rPr>
            </w:pPr>
            <w:r>
              <w:rPr>
                <w:rFonts w:eastAsia="Calibri" w:ascii="Nimbus Roman" w:hAnsi="Nimbus Roman"/>
                <w:b w:val="false"/>
                <w:bCs w:val="false"/>
                <w:color w:val="000000" w:themeColor="text1"/>
                <w:sz w:val="24"/>
                <w:szCs w:val="24"/>
              </w:rPr>
              <w:t>-подготовка и выполнение контрольной работы</w:t>
            </w:r>
          </w:p>
          <w:p>
            <w:pPr>
              <w:pStyle w:val="TableParagraph"/>
              <w:widowControl w:val="false"/>
              <w:tabs>
                <w:tab w:val="clear" w:pos="708"/>
                <w:tab w:val="left" w:pos="448" w:leader="none"/>
              </w:tabs>
              <w:ind w:left="107" w:right="97" w:hanging="0"/>
              <w:rPr>
                <w:rFonts w:ascii="Nimbus Roman" w:hAnsi="Nimbus Roman"/>
                <w:b w:val="false"/>
                <w:b w:val="false"/>
                <w:bCs w:val="false"/>
                <w:color w:val="000000" w:themeColor="text1"/>
                <w:sz w:val="24"/>
                <w:szCs w:val="24"/>
              </w:rPr>
            </w:pPr>
            <w:r>
              <w:rPr>
                <w:rFonts w:ascii="Nimbus Roman" w:hAnsi="Nimbus Roman"/>
                <w:b w:val="false"/>
                <w:bCs w:val="false"/>
                <w:color w:val="000000" w:themeColor="text1"/>
                <w:sz w:val="24"/>
                <w:szCs w:val="24"/>
              </w:rPr>
            </w:r>
          </w:p>
        </w:tc>
      </w:tr>
    </w:tbl>
    <w:p>
      <w:pPr>
        <w:pStyle w:val="Normal"/>
        <w:spacing w:lineRule="auto" w:line="360"/>
        <w:jc w:val="both"/>
        <w:rPr>
          <w:sz w:val="24"/>
          <w:szCs w:val="24"/>
        </w:rPr>
      </w:pPr>
      <w:r>
        <w:rPr/>
      </w:r>
    </w:p>
    <w:p>
      <w:pPr>
        <w:pStyle w:val="Normal"/>
        <w:spacing w:lineRule="auto" w:line="360"/>
        <w:jc w:val="both"/>
        <w:rPr>
          <w:sz w:val="24"/>
          <w:szCs w:val="24"/>
        </w:rPr>
      </w:pPr>
      <w:r>
        <w:rPr>
          <w:b/>
          <w:color w:val="000000" w:themeColor="text1"/>
          <w:sz w:val="24"/>
          <w:szCs w:val="24"/>
        </w:rPr>
        <w:t xml:space="preserve">6.2. Перечень вопросов, заданий, тем для подготовки к текущему контролю </w:t>
      </w:r>
    </w:p>
    <w:p>
      <w:pPr>
        <w:pStyle w:val="Normal"/>
        <w:spacing w:lineRule="auto" w:line="264" w:before="0" w:after="4"/>
        <w:ind w:left="10" w:hanging="10"/>
        <w:jc w:val="center"/>
        <w:rPr>
          <w:sz w:val="24"/>
          <w:szCs w:val="24"/>
        </w:rPr>
      </w:pPr>
      <w:r>
        <w:rPr>
          <w:b/>
          <w:color w:val="000000" w:themeColor="text1"/>
          <w:sz w:val="24"/>
          <w:szCs w:val="24"/>
        </w:rPr>
        <w:t>Формы текущего контроля успеваемости и их балльная оценка</w:t>
      </w:r>
    </w:p>
    <w:p>
      <w:pPr>
        <w:pStyle w:val="Normal"/>
        <w:spacing w:lineRule="auto" w:line="240" w:before="0" w:after="4"/>
        <w:ind w:left="10" w:hanging="10"/>
        <w:jc w:val="right"/>
        <w:rPr>
          <w:b w:val="false"/>
          <w:b w:val="false"/>
          <w:bCs w:val="false"/>
          <w:color w:val="000000" w:themeColor="text1"/>
          <w:sz w:val="24"/>
          <w:szCs w:val="24"/>
        </w:rPr>
      </w:pPr>
      <w:r>
        <w:rPr>
          <w:b w:val="false"/>
          <w:bCs w:val="false"/>
          <w:color w:val="000000" w:themeColor="text1"/>
          <w:sz w:val="24"/>
          <w:szCs w:val="24"/>
        </w:rPr>
        <w:t>Таблица 6</w:t>
      </w:r>
    </w:p>
    <w:tbl>
      <w:tblPr>
        <w:tblW w:w="9398" w:type="dxa"/>
        <w:jc w:val="left"/>
        <w:tblInd w:w="-5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1e0" w:noHBand="0" w:noVBand="0" w:firstColumn="1" w:lastRow="1" w:lastColumn="1" w:firstRow="1"/>
      </w:tblPr>
      <w:tblGrid>
        <w:gridCol w:w="498"/>
        <w:gridCol w:w="7185"/>
        <w:gridCol w:w="1715"/>
      </w:tblGrid>
      <w:tr>
        <w:trPr/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64" w:before="0" w:after="4"/>
              <w:ind w:left="10" w:hanging="10"/>
              <w:jc w:val="center"/>
              <w:rPr>
                <w:b w:val="false"/>
                <w:b w:val="false"/>
                <w:bCs w:val="false"/>
              </w:rPr>
            </w:pPr>
            <w:r>
              <w:rPr>
                <w:b w:val="false"/>
                <w:bCs w:val="false"/>
                <w:color w:val="000000" w:themeColor="text1"/>
              </w:rPr>
              <w:t>№</w:t>
            </w:r>
          </w:p>
        </w:tc>
        <w:tc>
          <w:tcPr>
            <w:tcW w:w="7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64" w:before="0" w:after="4"/>
              <w:ind w:left="10" w:hanging="10"/>
              <w:jc w:val="center"/>
              <w:rPr>
                <w:b w:val="false"/>
                <w:b w:val="false"/>
                <w:bCs w:val="false"/>
              </w:rPr>
            </w:pPr>
            <w:r>
              <w:rPr>
                <w:b w:val="false"/>
                <w:bCs w:val="false"/>
                <w:color w:val="000000" w:themeColor="text1"/>
              </w:rPr>
              <w:t>Формы текущего контроля</w:t>
            </w:r>
          </w:p>
        </w:tc>
        <w:tc>
          <w:tcPr>
            <w:tcW w:w="1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64" w:before="0" w:after="4"/>
              <w:ind w:left="10" w:hanging="10"/>
              <w:jc w:val="center"/>
              <w:rPr>
                <w:b w:val="false"/>
                <w:b w:val="false"/>
                <w:bCs w:val="false"/>
              </w:rPr>
            </w:pPr>
            <w:r>
              <w:rPr>
                <w:b w:val="false"/>
                <w:bCs w:val="false"/>
                <w:color w:val="000000" w:themeColor="text1"/>
              </w:rPr>
              <w:t>Количество баллов</w:t>
            </w:r>
          </w:p>
        </w:tc>
      </w:tr>
      <w:tr>
        <w:trPr/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64" w:before="0" w:after="4"/>
              <w:ind w:left="10" w:hanging="10"/>
              <w:jc w:val="both"/>
              <w:rPr>
                <w:b w:val="false"/>
                <w:b w:val="false"/>
                <w:bCs w:val="false"/>
              </w:rPr>
            </w:pPr>
            <w:r>
              <w:rPr>
                <w:b w:val="false"/>
                <w:bCs w:val="false"/>
                <w:color w:val="000000" w:themeColor="text1"/>
              </w:rPr>
              <w:t>1.</w:t>
            </w:r>
          </w:p>
        </w:tc>
        <w:tc>
          <w:tcPr>
            <w:tcW w:w="7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64" w:before="0" w:after="4"/>
              <w:ind w:left="10" w:hanging="10"/>
              <w:jc w:val="both"/>
              <w:rPr>
                <w:b w:val="false"/>
                <w:b w:val="false"/>
                <w:bCs w:val="false"/>
              </w:rPr>
            </w:pPr>
            <w:r>
              <w:rPr>
                <w:b w:val="false"/>
                <w:bCs w:val="false"/>
                <w:color w:val="000000" w:themeColor="text1"/>
              </w:rPr>
              <w:t>Активная работа на семинарском занятии</w:t>
            </w:r>
          </w:p>
        </w:tc>
        <w:tc>
          <w:tcPr>
            <w:tcW w:w="1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64" w:before="0" w:after="4"/>
              <w:ind w:left="10" w:hanging="10"/>
              <w:jc w:val="center"/>
              <w:rPr>
                <w:b w:val="false"/>
                <w:b w:val="false"/>
                <w:bCs w:val="false"/>
              </w:rPr>
            </w:pPr>
            <w:r>
              <w:rPr>
                <w:b w:val="false"/>
                <w:bCs w:val="false"/>
                <w:color w:val="000000" w:themeColor="text1"/>
              </w:rPr>
              <w:t>10</w:t>
            </w:r>
          </w:p>
        </w:tc>
      </w:tr>
      <w:tr>
        <w:trPr/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64" w:before="0" w:after="4"/>
              <w:ind w:left="10" w:hanging="10"/>
              <w:jc w:val="both"/>
              <w:rPr>
                <w:b w:val="false"/>
                <w:b w:val="false"/>
                <w:bCs w:val="false"/>
              </w:rPr>
            </w:pPr>
            <w:r>
              <w:rPr>
                <w:b w:val="false"/>
                <w:bCs w:val="false"/>
                <w:color w:val="000000" w:themeColor="text1"/>
              </w:rPr>
              <w:t>2.</w:t>
            </w:r>
          </w:p>
        </w:tc>
        <w:tc>
          <w:tcPr>
            <w:tcW w:w="7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64" w:before="0" w:after="4"/>
              <w:ind w:left="10" w:hanging="10"/>
              <w:jc w:val="both"/>
              <w:rPr>
                <w:b w:val="false"/>
                <w:b w:val="false"/>
                <w:bCs w:val="false"/>
              </w:rPr>
            </w:pPr>
            <w:r>
              <w:rPr>
                <w:b w:val="false"/>
                <w:bCs w:val="false"/>
                <w:color w:val="000000" w:themeColor="text1"/>
              </w:rPr>
              <w:t>Посещение</w:t>
            </w:r>
          </w:p>
        </w:tc>
        <w:tc>
          <w:tcPr>
            <w:tcW w:w="1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64" w:before="0" w:after="4"/>
              <w:ind w:left="10" w:hanging="10"/>
              <w:jc w:val="center"/>
              <w:rPr>
                <w:b w:val="false"/>
                <w:b w:val="false"/>
                <w:bCs w:val="false"/>
              </w:rPr>
            </w:pPr>
            <w:r>
              <w:rPr>
                <w:b w:val="false"/>
                <w:bCs w:val="false"/>
                <w:color w:val="000000" w:themeColor="text1"/>
              </w:rPr>
              <w:t>6</w:t>
            </w:r>
          </w:p>
        </w:tc>
      </w:tr>
      <w:tr>
        <w:trPr/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64" w:before="0" w:after="4"/>
              <w:ind w:left="10" w:hanging="10"/>
              <w:jc w:val="both"/>
              <w:rPr>
                <w:b w:val="false"/>
                <w:b w:val="false"/>
                <w:bCs w:val="false"/>
              </w:rPr>
            </w:pPr>
            <w:r>
              <w:rPr>
                <w:b w:val="false"/>
                <w:bCs w:val="false"/>
                <w:color w:val="000000" w:themeColor="text1"/>
              </w:rPr>
              <w:t>3.</w:t>
            </w:r>
          </w:p>
        </w:tc>
        <w:tc>
          <w:tcPr>
            <w:tcW w:w="7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64" w:before="0" w:after="4"/>
              <w:ind w:left="10" w:hanging="10"/>
              <w:jc w:val="both"/>
              <w:rPr>
                <w:b w:val="false"/>
                <w:b w:val="false"/>
                <w:bCs w:val="false"/>
              </w:rPr>
            </w:pPr>
            <w:r>
              <w:rPr>
                <w:b w:val="false"/>
                <w:bCs w:val="false"/>
                <w:color w:val="000000" w:themeColor="text1"/>
              </w:rPr>
              <w:t>Выполнение заранее подготовленных для выступления на семинаре докладов, выступлений, ситуационных задач (по перечню, предложенному преподавателем, ведущим семинары)</w:t>
            </w:r>
          </w:p>
        </w:tc>
        <w:tc>
          <w:tcPr>
            <w:tcW w:w="1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64" w:before="0" w:after="4"/>
              <w:ind w:left="10" w:hanging="10"/>
              <w:jc w:val="center"/>
              <w:rPr>
                <w:b w:val="false"/>
                <w:b w:val="false"/>
                <w:bCs w:val="false"/>
              </w:rPr>
            </w:pPr>
            <w:r>
              <w:rPr>
                <w:b w:val="false"/>
                <w:bCs w:val="false"/>
                <w:color w:val="000000" w:themeColor="text1"/>
              </w:rPr>
              <w:t>14</w:t>
            </w:r>
          </w:p>
        </w:tc>
      </w:tr>
      <w:tr>
        <w:trPr/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64" w:before="0" w:after="4"/>
              <w:ind w:left="10" w:hanging="10"/>
              <w:jc w:val="both"/>
              <w:rPr>
                <w:b w:val="false"/>
                <w:b w:val="false"/>
                <w:bCs w:val="false"/>
              </w:rPr>
            </w:pPr>
            <w:r>
              <w:rPr>
                <w:b w:val="false"/>
                <w:bCs w:val="false"/>
                <w:color w:val="000000" w:themeColor="text1"/>
              </w:rPr>
              <w:t>4.</w:t>
            </w:r>
          </w:p>
        </w:tc>
        <w:tc>
          <w:tcPr>
            <w:tcW w:w="7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64" w:before="0" w:after="4"/>
              <w:ind w:left="10" w:hanging="10"/>
              <w:jc w:val="both"/>
              <w:rPr>
                <w:b w:val="false"/>
                <w:b w:val="false"/>
                <w:bCs w:val="false"/>
              </w:rPr>
            </w:pPr>
            <w:r>
              <w:rPr>
                <w:b w:val="false"/>
                <w:bCs w:val="false"/>
                <w:color w:val="000000" w:themeColor="text1"/>
              </w:rPr>
              <w:t>Выполнение контрольной работы</w:t>
            </w:r>
          </w:p>
        </w:tc>
        <w:tc>
          <w:tcPr>
            <w:tcW w:w="1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64" w:before="0" w:after="4"/>
              <w:ind w:left="10" w:hanging="10"/>
              <w:jc w:val="center"/>
              <w:rPr>
                <w:b w:val="false"/>
                <w:b w:val="false"/>
                <w:bCs w:val="false"/>
              </w:rPr>
            </w:pPr>
            <w:r>
              <w:rPr>
                <w:b w:val="false"/>
                <w:bCs w:val="false"/>
                <w:color w:val="000000" w:themeColor="text1"/>
              </w:rPr>
              <w:t>10</w:t>
            </w:r>
          </w:p>
        </w:tc>
      </w:tr>
      <w:tr>
        <w:trPr/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64" w:before="0" w:after="4"/>
              <w:ind w:left="10" w:hanging="10"/>
              <w:jc w:val="both"/>
              <w:rPr>
                <w:b w:val="false"/>
                <w:b w:val="false"/>
                <w:bCs w:val="false"/>
                <w:color w:val="000000" w:themeColor="text1"/>
              </w:rPr>
            </w:pPr>
            <w:r>
              <w:rPr>
                <w:b w:val="false"/>
                <w:bCs w:val="false"/>
                <w:color w:val="000000" w:themeColor="text1"/>
              </w:rPr>
            </w:r>
          </w:p>
        </w:tc>
        <w:tc>
          <w:tcPr>
            <w:tcW w:w="7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64" w:before="0" w:after="4"/>
              <w:ind w:left="10" w:hanging="10"/>
              <w:jc w:val="both"/>
              <w:rPr>
                <w:b w:val="false"/>
                <w:b w:val="false"/>
                <w:bCs w:val="false"/>
              </w:rPr>
            </w:pPr>
            <w:r>
              <w:rPr>
                <w:b w:val="false"/>
                <w:bCs w:val="false"/>
                <w:color w:val="000000" w:themeColor="text1"/>
              </w:rPr>
              <w:t>Итого</w:t>
            </w:r>
          </w:p>
        </w:tc>
        <w:tc>
          <w:tcPr>
            <w:tcW w:w="1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64" w:before="0" w:after="4"/>
              <w:ind w:left="10" w:hanging="10"/>
              <w:jc w:val="center"/>
              <w:rPr>
                <w:b w:val="false"/>
                <w:b w:val="false"/>
                <w:bCs w:val="false"/>
              </w:rPr>
            </w:pPr>
            <w:r>
              <w:rPr>
                <w:b w:val="false"/>
                <w:bCs w:val="false"/>
                <w:color w:val="000000" w:themeColor="text1"/>
              </w:rPr>
              <w:t>40</w:t>
            </w:r>
          </w:p>
        </w:tc>
      </w:tr>
    </w:tbl>
    <w:p>
      <w:pPr>
        <w:pStyle w:val="Normal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Критерии балльной оценки различных форм текущего контроля успеваемости содержатся в соответствующих методических рекомендациях департамента. </w:t>
      </w:r>
    </w:p>
    <w:p>
      <w:pPr>
        <w:pStyle w:val="Normal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>Промежуточный контроль проводится в форме зачета оценки итоговых знаний и в соответствии с критериями Финансового университета реализуется следующим образом:</w:t>
      </w:r>
    </w:p>
    <w:p>
      <w:pPr>
        <w:pStyle w:val="Normal"/>
        <w:spacing w:lineRule="auto" w:line="240" w:before="0" w:after="4"/>
        <w:ind w:left="10" w:hanging="10"/>
        <w:jc w:val="right"/>
        <w:rPr>
          <w:color w:val="000000" w:themeColor="text1"/>
          <w:sz w:val="28"/>
          <w:szCs w:val="28"/>
        </w:rPr>
      </w:pPr>
      <w:r>
        <w:rPr>
          <w:b w:val="false"/>
          <w:bCs w:val="false"/>
          <w:color w:val="000000" w:themeColor="text1"/>
          <w:sz w:val="24"/>
          <w:szCs w:val="24"/>
        </w:rPr>
        <w:t>Таблица 7</w:t>
      </w:r>
    </w:p>
    <w:tbl>
      <w:tblPr>
        <w:tblStyle w:val="af8"/>
        <w:tblW w:w="9408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496"/>
        <w:gridCol w:w="5451"/>
        <w:gridCol w:w="3461"/>
      </w:tblGrid>
      <w:tr>
        <w:trPr/>
        <w:tc>
          <w:tcPr>
            <w:tcW w:w="496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eastAsia="Calibri" w:cs="Times New Roman"/>
                <w:b w:val="false"/>
                <w:b w:val="false"/>
                <w:bCs w:val="false"/>
                <w:kern w:val="0"/>
                <w:lang w:val="ru-RU" w:eastAsia="en-US" w:bidi="ar-SA"/>
              </w:rPr>
            </w:pPr>
            <w:r>
              <w:rPr>
                <w:rFonts w:eastAsia="Calibri" w:cs="Times New Roman"/>
                <w:b w:val="false"/>
                <w:bCs w:val="false"/>
                <w:color w:val="000000" w:themeColor="text1"/>
                <w:kern w:val="0"/>
                <w:lang w:val="ru-RU" w:eastAsia="en-US" w:bidi="ar-SA"/>
              </w:rPr>
              <w:t>№</w:t>
            </w:r>
          </w:p>
        </w:tc>
        <w:tc>
          <w:tcPr>
            <w:tcW w:w="5451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eastAsia="Calibri" w:cs="Times New Roman"/>
                <w:b w:val="false"/>
                <w:b w:val="false"/>
                <w:bCs w:val="false"/>
                <w:kern w:val="0"/>
                <w:lang w:val="ru-RU" w:eastAsia="en-US" w:bidi="ar-SA"/>
              </w:rPr>
            </w:pPr>
            <w:r>
              <w:rPr>
                <w:rFonts w:eastAsia="Calibri" w:cs="Times New Roman"/>
                <w:b w:val="false"/>
                <w:bCs w:val="false"/>
                <w:color w:val="000000" w:themeColor="text1"/>
                <w:kern w:val="0"/>
                <w:lang w:val="ru-RU" w:eastAsia="en-US" w:bidi="ar-SA"/>
              </w:rPr>
              <w:t>Вид отчетности</w:t>
            </w:r>
          </w:p>
        </w:tc>
        <w:tc>
          <w:tcPr>
            <w:tcW w:w="3461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eastAsia="Calibri" w:cs="Times New Roman"/>
                <w:b w:val="false"/>
                <w:b w:val="false"/>
                <w:bCs w:val="false"/>
                <w:kern w:val="0"/>
                <w:lang w:val="ru-RU" w:eastAsia="en-US" w:bidi="ar-SA"/>
              </w:rPr>
            </w:pPr>
            <w:r>
              <w:rPr>
                <w:rFonts w:eastAsia="Calibri" w:cs="Times New Roman"/>
                <w:b w:val="false"/>
                <w:bCs w:val="false"/>
                <w:color w:val="000000" w:themeColor="text1"/>
                <w:kern w:val="0"/>
                <w:lang w:val="ru-RU" w:eastAsia="en-US" w:bidi="ar-SA"/>
              </w:rPr>
              <w:t>Баллы</w:t>
            </w:r>
          </w:p>
        </w:tc>
      </w:tr>
      <w:tr>
        <w:trPr/>
        <w:tc>
          <w:tcPr>
            <w:tcW w:w="496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rFonts w:eastAsia="Calibri" w:cs="Times New Roman"/>
                <w:b w:val="false"/>
                <w:b w:val="false"/>
                <w:bCs w:val="false"/>
                <w:kern w:val="0"/>
                <w:lang w:val="ru-RU" w:eastAsia="en-US" w:bidi="ar-SA"/>
              </w:rPr>
            </w:pPr>
            <w:r>
              <w:rPr>
                <w:rFonts w:eastAsia="Calibri" w:cs="Times New Roman"/>
                <w:b w:val="false"/>
                <w:bCs w:val="false"/>
                <w:color w:val="000000" w:themeColor="text1"/>
                <w:kern w:val="0"/>
                <w:lang w:val="ru-RU" w:eastAsia="en-US" w:bidi="ar-SA"/>
              </w:rPr>
              <w:t>1.</w:t>
            </w:r>
          </w:p>
        </w:tc>
        <w:tc>
          <w:tcPr>
            <w:tcW w:w="5451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rFonts w:eastAsia="Calibri" w:cs="Times New Roman"/>
                <w:b w:val="false"/>
                <w:b w:val="false"/>
                <w:bCs w:val="false"/>
                <w:kern w:val="0"/>
                <w:lang w:val="ru-RU" w:eastAsia="en-US" w:bidi="ar-SA"/>
              </w:rPr>
            </w:pPr>
            <w:r>
              <w:rPr>
                <w:rFonts w:eastAsia="Calibri" w:cs="Times New Roman"/>
                <w:b w:val="false"/>
                <w:bCs w:val="false"/>
                <w:color w:val="000000" w:themeColor="text1"/>
                <w:kern w:val="0"/>
                <w:lang w:val="ru-RU" w:eastAsia="en-US" w:bidi="ar-SA"/>
              </w:rPr>
              <w:t>Работа в модуле</w:t>
            </w:r>
          </w:p>
        </w:tc>
        <w:tc>
          <w:tcPr>
            <w:tcW w:w="3461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eastAsia="Calibri" w:cs="Times New Roman"/>
                <w:b w:val="false"/>
                <w:b w:val="false"/>
                <w:bCs w:val="false"/>
                <w:kern w:val="0"/>
                <w:lang w:val="ru-RU" w:eastAsia="en-US" w:bidi="ar-SA"/>
              </w:rPr>
            </w:pPr>
            <w:r>
              <w:rPr>
                <w:rFonts w:eastAsia="Calibri" w:cs="Times New Roman"/>
                <w:b w:val="false"/>
                <w:bCs w:val="false"/>
                <w:color w:val="000000" w:themeColor="text1"/>
                <w:kern w:val="0"/>
                <w:lang w:val="ru-RU" w:eastAsia="en-US" w:bidi="ar-SA"/>
              </w:rPr>
              <w:t>40</w:t>
            </w:r>
          </w:p>
        </w:tc>
      </w:tr>
      <w:tr>
        <w:trPr/>
        <w:tc>
          <w:tcPr>
            <w:tcW w:w="496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rFonts w:eastAsia="Calibri" w:cs="Times New Roman"/>
                <w:b w:val="false"/>
                <w:b w:val="false"/>
                <w:bCs w:val="false"/>
                <w:kern w:val="0"/>
                <w:lang w:val="ru-RU" w:eastAsia="en-US" w:bidi="ar-SA"/>
              </w:rPr>
            </w:pPr>
            <w:r>
              <w:rPr>
                <w:rFonts w:eastAsia="Calibri" w:cs="Times New Roman"/>
                <w:b w:val="false"/>
                <w:bCs w:val="false"/>
                <w:color w:val="000000" w:themeColor="text1"/>
                <w:kern w:val="0"/>
                <w:lang w:val="ru-RU" w:eastAsia="en-US" w:bidi="ar-SA"/>
              </w:rPr>
              <w:t>2.</w:t>
            </w:r>
          </w:p>
        </w:tc>
        <w:tc>
          <w:tcPr>
            <w:tcW w:w="5451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rFonts w:eastAsia="Calibri" w:cs="Times New Roman"/>
                <w:b w:val="false"/>
                <w:b w:val="false"/>
                <w:bCs w:val="false"/>
                <w:kern w:val="0"/>
                <w:lang w:val="ru-RU" w:eastAsia="en-US" w:bidi="ar-SA"/>
              </w:rPr>
            </w:pPr>
            <w:r>
              <w:rPr>
                <w:rFonts w:eastAsia="Calibri" w:cs="Times New Roman"/>
                <w:b w:val="false"/>
                <w:bCs w:val="false"/>
                <w:color w:val="000000" w:themeColor="text1"/>
                <w:kern w:val="0"/>
                <w:lang w:val="ru-RU" w:eastAsia="en-US" w:bidi="ar-SA"/>
              </w:rPr>
              <w:t>Зачет</w:t>
            </w:r>
          </w:p>
        </w:tc>
        <w:tc>
          <w:tcPr>
            <w:tcW w:w="3461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eastAsia="Calibri" w:cs="Times New Roman"/>
                <w:b w:val="false"/>
                <w:b w:val="false"/>
                <w:bCs w:val="false"/>
                <w:kern w:val="0"/>
                <w:lang w:val="ru-RU" w:eastAsia="en-US" w:bidi="ar-SA"/>
              </w:rPr>
            </w:pPr>
            <w:r>
              <w:rPr>
                <w:rFonts w:eastAsia="Calibri" w:cs="Times New Roman"/>
                <w:b w:val="false"/>
                <w:bCs w:val="false"/>
                <w:color w:val="000000" w:themeColor="text1"/>
                <w:kern w:val="0"/>
                <w:lang w:val="ru-RU" w:eastAsia="en-US" w:bidi="ar-SA"/>
              </w:rPr>
              <w:t>60</w:t>
            </w:r>
          </w:p>
        </w:tc>
      </w:tr>
      <w:tr>
        <w:trPr/>
        <w:tc>
          <w:tcPr>
            <w:tcW w:w="496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rFonts w:ascii="Times New Roman" w:hAnsi="Times New Roman" w:eastAsia="Calibri" w:cs="Times New Roman"/>
                <w:b w:val="false"/>
                <w:b w:val="false"/>
                <w:bCs w:val="false"/>
                <w:color w:val="000000" w:themeColor="text1"/>
                <w:kern w:val="0"/>
                <w:lang w:val="ru-RU" w:eastAsia="en-US" w:bidi="ar-SA"/>
              </w:rPr>
            </w:pPr>
            <w:r>
              <w:rPr>
                <w:rFonts w:eastAsia="Calibri" w:cs="Times New Roman"/>
                <w:b w:val="false"/>
                <w:bCs w:val="false"/>
                <w:color w:val="000000" w:themeColor="text1"/>
                <w:kern w:val="0"/>
                <w:lang w:val="ru-RU" w:eastAsia="en-US" w:bidi="ar-SA"/>
              </w:rPr>
            </w:r>
          </w:p>
        </w:tc>
        <w:tc>
          <w:tcPr>
            <w:tcW w:w="5451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rFonts w:eastAsia="Calibri" w:cs="Times New Roman"/>
                <w:b w:val="false"/>
                <w:b w:val="false"/>
                <w:bCs w:val="false"/>
                <w:kern w:val="0"/>
                <w:lang w:val="ru-RU" w:eastAsia="en-US" w:bidi="ar-SA"/>
              </w:rPr>
            </w:pPr>
            <w:r>
              <w:rPr>
                <w:rFonts w:eastAsia="Calibri" w:cs="Times New Roman"/>
                <w:b w:val="false"/>
                <w:bCs w:val="false"/>
                <w:color w:val="000000" w:themeColor="text1"/>
                <w:kern w:val="0"/>
                <w:lang w:val="ru-RU" w:eastAsia="en-US" w:bidi="ar-SA"/>
              </w:rPr>
              <w:t>Итого:</w:t>
            </w:r>
          </w:p>
        </w:tc>
        <w:tc>
          <w:tcPr>
            <w:tcW w:w="3461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eastAsia="Calibri" w:cs="Times New Roman"/>
                <w:b w:val="false"/>
                <w:b w:val="false"/>
                <w:bCs w:val="false"/>
                <w:kern w:val="0"/>
                <w:lang w:val="ru-RU" w:eastAsia="en-US" w:bidi="ar-SA"/>
              </w:rPr>
            </w:pPr>
            <w:r>
              <w:rPr>
                <w:rFonts w:eastAsia="Calibri" w:cs="Times New Roman"/>
                <w:b w:val="false"/>
                <w:bCs w:val="false"/>
                <w:color w:val="000000" w:themeColor="text1"/>
                <w:kern w:val="0"/>
                <w:lang w:val="ru-RU" w:eastAsia="en-US" w:bidi="ar-SA"/>
              </w:rPr>
              <w:t>100</w:t>
            </w:r>
          </w:p>
        </w:tc>
      </w:tr>
    </w:tbl>
    <w:p>
      <w:pPr>
        <w:pStyle w:val="Normal"/>
        <w:spacing w:lineRule="auto" w:line="360"/>
        <w:jc w:val="both"/>
        <w:rPr>
          <w:color w:val="000000" w:themeColor="text1"/>
          <w:sz w:val="16"/>
          <w:szCs w:val="28"/>
        </w:rPr>
      </w:pPr>
      <w:r>
        <w:rPr>
          <w:b/>
          <w:i/>
          <w:color w:val="000000" w:themeColor="text1"/>
          <w:sz w:val="28"/>
          <w:szCs w:val="28"/>
        </w:rPr>
        <w:t xml:space="preserve"> </w:t>
      </w:r>
    </w:p>
    <w:p>
      <w:pPr>
        <w:pStyle w:val="Normal"/>
        <w:spacing w:lineRule="auto" w:line="360"/>
        <w:ind w:firstLine="709"/>
        <w:jc w:val="center"/>
        <w:rPr>
          <w:b/>
          <w:b/>
          <w:bCs/>
          <w:sz w:val="24"/>
          <w:szCs w:val="24"/>
        </w:rPr>
      </w:pPr>
      <w:r>
        <w:rPr>
          <w:b/>
          <w:bCs/>
          <w:color w:val="000000" w:themeColor="text1"/>
          <w:sz w:val="24"/>
          <w:szCs w:val="24"/>
        </w:rPr>
        <w:t xml:space="preserve">Примеры </w:t>
      </w:r>
      <w:r>
        <w:rPr>
          <w:b/>
          <w:bCs/>
          <w:color w:val="000000" w:themeColor="text1"/>
          <w:sz w:val="24"/>
          <w:szCs w:val="24"/>
        </w:rPr>
        <w:t>заданий (вопросов)</w:t>
      </w:r>
      <w:r>
        <w:rPr>
          <w:b/>
          <w:bCs/>
          <w:color w:val="000000" w:themeColor="text1"/>
          <w:sz w:val="24"/>
          <w:szCs w:val="24"/>
        </w:rPr>
        <w:t xml:space="preserve"> к контрольной работе:</w:t>
      </w:r>
    </w:p>
    <w:p>
      <w:pPr>
        <w:pStyle w:val="ListParagraph"/>
        <w:widowControl w:val="false"/>
        <w:tabs>
          <w:tab w:val="clear" w:pos="708"/>
          <w:tab w:val="left" w:pos="1211" w:leader="none"/>
        </w:tabs>
        <w:spacing w:lineRule="auto" w:line="240"/>
        <w:ind w:left="0" w:hanging="357"/>
        <w:jc w:val="both"/>
        <w:rPr>
          <w:sz w:val="24"/>
          <w:szCs w:val="24"/>
        </w:rPr>
      </w:pPr>
      <w:r>
        <w:rPr>
          <w:color w:val="000000" w:themeColor="text1"/>
          <w:sz w:val="24"/>
          <w:szCs w:val="24"/>
        </w:rPr>
        <w:t>1. Что такое «Event-менеджмент»?</w:t>
      </w:r>
    </w:p>
    <w:p>
      <w:pPr>
        <w:pStyle w:val="ListParagraph"/>
        <w:widowControl w:val="false"/>
        <w:tabs>
          <w:tab w:val="clear" w:pos="708"/>
          <w:tab w:val="left" w:pos="1211" w:leader="none"/>
        </w:tabs>
        <w:spacing w:lineRule="auto" w:line="240"/>
        <w:ind w:left="0" w:hanging="357"/>
        <w:jc w:val="both"/>
        <w:rPr>
          <w:sz w:val="24"/>
          <w:szCs w:val="24"/>
        </w:rPr>
      </w:pPr>
      <w:r>
        <w:rPr>
          <w:color w:val="000000" w:themeColor="text1"/>
          <w:sz w:val="24"/>
          <w:szCs w:val="24"/>
        </w:rPr>
        <w:t>2. Календарь событий в сфере гостеприимства.</w:t>
      </w:r>
    </w:p>
    <w:p>
      <w:pPr>
        <w:pStyle w:val="ListParagraph"/>
        <w:widowControl w:val="false"/>
        <w:tabs>
          <w:tab w:val="clear" w:pos="708"/>
          <w:tab w:val="left" w:pos="1211" w:leader="none"/>
        </w:tabs>
        <w:spacing w:lineRule="auto" w:line="240"/>
        <w:ind w:left="0" w:hanging="357"/>
        <w:jc w:val="both"/>
        <w:rPr>
          <w:sz w:val="24"/>
          <w:szCs w:val="24"/>
        </w:rPr>
      </w:pPr>
      <w:r>
        <w:rPr>
          <w:color w:val="000000" w:themeColor="text1"/>
          <w:sz w:val="24"/>
          <w:szCs w:val="24"/>
        </w:rPr>
        <w:t>3. Проектирование и планирование: понятие, сущность, особенности.</w:t>
      </w:r>
    </w:p>
    <w:p>
      <w:pPr>
        <w:pStyle w:val="ListParagraph"/>
        <w:widowControl w:val="false"/>
        <w:tabs>
          <w:tab w:val="clear" w:pos="708"/>
          <w:tab w:val="left" w:pos="1211" w:leader="none"/>
        </w:tabs>
        <w:spacing w:lineRule="auto" w:line="240"/>
        <w:ind w:left="0" w:hanging="357"/>
        <w:jc w:val="both"/>
        <w:rPr>
          <w:sz w:val="24"/>
          <w:szCs w:val="24"/>
        </w:rPr>
      </w:pPr>
      <w:r>
        <w:rPr>
          <w:color w:val="000000" w:themeColor="text1"/>
          <w:sz w:val="24"/>
          <w:szCs w:val="24"/>
        </w:rPr>
        <w:t>4. Авторское право при проведении массовых event-мероприятий и организации музыкального сопровождения.</w:t>
      </w:r>
    </w:p>
    <w:p>
      <w:pPr>
        <w:pStyle w:val="ListParagraph"/>
        <w:widowControl w:val="false"/>
        <w:tabs>
          <w:tab w:val="clear" w:pos="708"/>
          <w:tab w:val="left" w:pos="1211" w:leader="none"/>
        </w:tabs>
        <w:spacing w:lineRule="auto" w:line="240"/>
        <w:ind w:left="0" w:hanging="357"/>
        <w:jc w:val="both"/>
        <w:rPr>
          <w:sz w:val="24"/>
          <w:szCs w:val="24"/>
        </w:rPr>
      </w:pPr>
      <w:r>
        <w:rPr>
          <w:color w:val="000000" w:themeColor="text1"/>
          <w:sz w:val="24"/>
          <w:szCs w:val="24"/>
        </w:rPr>
        <w:t>5. Договоры в сфере Event.</w:t>
      </w:r>
    </w:p>
    <w:p>
      <w:pPr>
        <w:pStyle w:val="ListParagraph"/>
        <w:widowControl w:val="false"/>
        <w:tabs>
          <w:tab w:val="clear" w:pos="708"/>
          <w:tab w:val="left" w:pos="1211" w:leader="none"/>
        </w:tabs>
        <w:spacing w:lineRule="auto" w:line="240"/>
        <w:ind w:left="0" w:hanging="357"/>
        <w:jc w:val="both"/>
        <w:rPr>
          <w:sz w:val="24"/>
          <w:szCs w:val="24"/>
        </w:rPr>
      </w:pPr>
      <w:r>
        <w:rPr>
          <w:color w:val="000000" w:themeColor="text1"/>
          <w:sz w:val="24"/>
          <w:szCs w:val="24"/>
        </w:rPr>
        <w:t>6. PR, СМИ в продвижении событий мероприятий в сфере гостеприимства.</w:t>
      </w:r>
    </w:p>
    <w:p>
      <w:pPr>
        <w:pStyle w:val="ListParagraph"/>
        <w:widowControl w:val="false"/>
        <w:tabs>
          <w:tab w:val="clear" w:pos="708"/>
          <w:tab w:val="left" w:pos="1211" w:leader="none"/>
        </w:tabs>
        <w:spacing w:lineRule="auto" w:line="240"/>
        <w:ind w:left="0" w:hanging="357"/>
        <w:jc w:val="both"/>
        <w:rPr>
          <w:sz w:val="24"/>
          <w:szCs w:val="24"/>
        </w:rPr>
      </w:pPr>
      <w:r>
        <w:rPr>
          <w:color w:val="000000" w:themeColor="text1"/>
          <w:sz w:val="24"/>
          <w:szCs w:val="24"/>
        </w:rPr>
        <w:t>7. Бюджет мероприятия: сущность, способы формирования.</w:t>
      </w:r>
    </w:p>
    <w:p>
      <w:pPr>
        <w:pStyle w:val="ListParagraph"/>
        <w:widowControl w:val="false"/>
        <w:tabs>
          <w:tab w:val="clear" w:pos="708"/>
          <w:tab w:val="left" w:pos="1211" w:leader="none"/>
        </w:tabs>
        <w:spacing w:lineRule="auto" w:line="240"/>
        <w:ind w:left="0" w:hanging="357"/>
        <w:jc w:val="both"/>
        <w:rPr>
          <w:sz w:val="24"/>
          <w:szCs w:val="24"/>
        </w:rPr>
      </w:pPr>
      <w:r>
        <w:rPr>
          <w:color w:val="000000" w:themeColor="text1"/>
          <w:sz w:val="24"/>
          <w:szCs w:val="24"/>
        </w:rPr>
        <w:t>8. Изучение рынка event-мероприятий.</w:t>
      </w:r>
    </w:p>
    <w:p>
      <w:pPr>
        <w:pStyle w:val="ListParagraph"/>
        <w:widowControl w:val="false"/>
        <w:tabs>
          <w:tab w:val="clear" w:pos="708"/>
          <w:tab w:val="left" w:pos="1211" w:leader="none"/>
        </w:tabs>
        <w:spacing w:lineRule="auto" w:line="240"/>
        <w:ind w:left="0" w:hanging="357"/>
        <w:jc w:val="both"/>
        <w:rPr>
          <w:sz w:val="24"/>
          <w:szCs w:val="24"/>
        </w:rPr>
      </w:pPr>
      <w:r>
        <w:rPr>
          <w:color w:val="000000" w:themeColor="text1"/>
          <w:sz w:val="24"/>
          <w:szCs w:val="24"/>
        </w:rPr>
        <w:t>9. Планирование маркетинга</w:t>
      </w:r>
    </w:p>
    <w:p>
      <w:pPr>
        <w:pStyle w:val="ListParagraph"/>
        <w:widowControl w:val="false"/>
        <w:tabs>
          <w:tab w:val="clear" w:pos="708"/>
          <w:tab w:val="left" w:pos="1211" w:leader="none"/>
        </w:tabs>
        <w:spacing w:lineRule="auto" w:line="240"/>
        <w:ind w:left="0" w:hanging="357"/>
        <w:jc w:val="both"/>
        <w:rPr>
          <w:sz w:val="24"/>
          <w:szCs w:val="24"/>
        </w:rPr>
      </w:pPr>
      <w:r>
        <w:rPr>
          <w:color w:val="000000" w:themeColor="text1"/>
          <w:sz w:val="24"/>
          <w:szCs w:val="24"/>
        </w:rPr>
        <w:t>10. Сущность контроллинга в event- менеджменте</w:t>
      </w:r>
    </w:p>
    <w:p>
      <w:pPr>
        <w:pStyle w:val="ListParagraph"/>
        <w:widowControl w:val="false"/>
        <w:tabs>
          <w:tab w:val="clear" w:pos="708"/>
          <w:tab w:val="left" w:pos="1211" w:leader="none"/>
        </w:tabs>
        <w:spacing w:lineRule="auto" w:line="240"/>
        <w:ind w:left="0" w:hanging="357"/>
        <w:jc w:val="both"/>
        <w:rPr>
          <w:sz w:val="24"/>
          <w:szCs w:val="24"/>
        </w:rPr>
      </w:pPr>
      <w:r>
        <w:rPr>
          <w:color w:val="000000" w:themeColor="text1"/>
          <w:sz w:val="24"/>
          <w:szCs w:val="24"/>
        </w:rPr>
        <w:t>11. Контроль, документирование результатов, менеджмент жалоб и рисков, планирование на случай ЧП</w:t>
      </w:r>
    </w:p>
    <w:p>
      <w:pPr>
        <w:pStyle w:val="ListParagraph"/>
        <w:widowControl w:val="false"/>
        <w:tabs>
          <w:tab w:val="clear" w:pos="708"/>
          <w:tab w:val="left" w:pos="1211" w:leader="none"/>
        </w:tabs>
        <w:spacing w:lineRule="auto" w:line="240"/>
        <w:ind w:left="0" w:hanging="357"/>
        <w:jc w:val="both"/>
        <w:rPr>
          <w:sz w:val="24"/>
          <w:szCs w:val="24"/>
        </w:rPr>
      </w:pPr>
      <w:r>
        <w:rPr>
          <w:color w:val="000000" w:themeColor="text1"/>
          <w:sz w:val="24"/>
          <w:szCs w:val="24"/>
        </w:rPr>
        <w:t>12. Работа с информацией при разработке event-мероприятия</w:t>
      </w:r>
    </w:p>
    <w:p>
      <w:pPr>
        <w:pStyle w:val="ListParagraph"/>
        <w:widowControl w:val="false"/>
        <w:tabs>
          <w:tab w:val="clear" w:pos="708"/>
          <w:tab w:val="left" w:pos="1211" w:leader="none"/>
        </w:tabs>
        <w:spacing w:lineRule="auto" w:line="240"/>
        <w:ind w:left="0" w:hanging="357"/>
        <w:jc w:val="both"/>
        <w:rPr>
          <w:sz w:val="24"/>
          <w:szCs w:val="24"/>
        </w:rPr>
      </w:pPr>
      <w:r>
        <w:rPr>
          <w:color w:val="000000" w:themeColor="text1"/>
          <w:sz w:val="24"/>
          <w:szCs w:val="24"/>
        </w:rPr>
        <w:t>13. Подбор персонала для event-мероприятия</w:t>
      </w:r>
    </w:p>
    <w:p>
      <w:pPr>
        <w:pStyle w:val="ListParagraph"/>
        <w:widowControl w:val="false"/>
        <w:tabs>
          <w:tab w:val="clear" w:pos="708"/>
          <w:tab w:val="left" w:pos="1211" w:leader="none"/>
        </w:tabs>
        <w:spacing w:lineRule="auto" w:line="240"/>
        <w:ind w:left="0" w:hanging="357"/>
        <w:jc w:val="both"/>
        <w:rPr>
          <w:sz w:val="24"/>
          <w:szCs w:val="24"/>
        </w:rPr>
      </w:pPr>
      <w:r>
        <w:rPr>
          <w:color w:val="000000" w:themeColor="text1"/>
          <w:sz w:val="24"/>
          <w:szCs w:val="24"/>
        </w:rPr>
        <w:t>14. Выбор партнеров при разработке event-мероприятия</w:t>
      </w:r>
    </w:p>
    <w:p>
      <w:pPr>
        <w:pStyle w:val="ListParagraph"/>
        <w:widowControl w:val="false"/>
        <w:tabs>
          <w:tab w:val="clear" w:pos="708"/>
          <w:tab w:val="left" w:pos="1211" w:leader="none"/>
        </w:tabs>
        <w:spacing w:lineRule="auto" w:line="240"/>
        <w:ind w:left="0" w:hanging="357"/>
        <w:jc w:val="both"/>
        <w:rPr>
          <w:sz w:val="24"/>
          <w:szCs w:val="24"/>
        </w:rPr>
      </w:pPr>
      <w:r>
        <w:rPr>
          <w:color w:val="000000" w:themeColor="text1"/>
          <w:sz w:val="24"/>
          <w:szCs w:val="24"/>
        </w:rPr>
        <w:t>15. Организация приезда, ночевки, отъезда</w:t>
      </w:r>
    </w:p>
    <w:p>
      <w:pPr>
        <w:pStyle w:val="ListParagraph"/>
        <w:widowControl w:val="false"/>
        <w:tabs>
          <w:tab w:val="clear" w:pos="708"/>
          <w:tab w:val="left" w:pos="1211" w:leader="none"/>
        </w:tabs>
        <w:spacing w:lineRule="auto" w:line="240"/>
        <w:ind w:left="0" w:hanging="357"/>
        <w:jc w:val="both"/>
        <w:rPr>
          <w:sz w:val="24"/>
          <w:szCs w:val="24"/>
        </w:rPr>
      </w:pPr>
      <w:r>
        <w:rPr>
          <w:color w:val="000000" w:themeColor="text1"/>
          <w:sz w:val="24"/>
          <w:szCs w:val="24"/>
        </w:rPr>
        <w:t>16. Контроллинг во время проведения мероприятия</w:t>
      </w:r>
    </w:p>
    <w:p>
      <w:pPr>
        <w:pStyle w:val="ListParagraph"/>
        <w:widowControl w:val="false"/>
        <w:tabs>
          <w:tab w:val="clear" w:pos="708"/>
          <w:tab w:val="left" w:pos="1211" w:leader="none"/>
        </w:tabs>
        <w:spacing w:lineRule="auto" w:line="240"/>
        <w:ind w:left="0" w:hanging="357"/>
        <w:jc w:val="both"/>
        <w:rPr>
          <w:sz w:val="24"/>
          <w:szCs w:val="24"/>
        </w:rPr>
      </w:pPr>
      <w:r>
        <w:rPr>
          <w:color w:val="000000" w:themeColor="text1"/>
          <w:sz w:val="24"/>
          <w:szCs w:val="24"/>
        </w:rPr>
        <w:t>17. Обеспечение экологичности event-мероприятия.</w:t>
      </w:r>
    </w:p>
    <w:p>
      <w:pPr>
        <w:pStyle w:val="ListParagraph"/>
        <w:widowControl w:val="false"/>
        <w:tabs>
          <w:tab w:val="clear" w:pos="708"/>
          <w:tab w:val="left" w:pos="1211" w:leader="none"/>
        </w:tabs>
        <w:spacing w:lineRule="auto" w:line="240"/>
        <w:ind w:left="0" w:hanging="357"/>
        <w:jc w:val="both"/>
        <w:rPr>
          <w:sz w:val="24"/>
          <w:szCs w:val="24"/>
        </w:rPr>
      </w:pPr>
      <w:r>
        <w:rPr>
          <w:color w:val="000000" w:themeColor="text1"/>
          <w:sz w:val="24"/>
          <w:szCs w:val="24"/>
        </w:rPr>
        <w:t>18. Правовые отношения в event- менеджменте.</w:t>
      </w:r>
    </w:p>
    <w:p>
      <w:pPr>
        <w:pStyle w:val="ListParagraph"/>
        <w:widowControl w:val="false"/>
        <w:tabs>
          <w:tab w:val="clear" w:pos="708"/>
          <w:tab w:val="left" w:pos="1211" w:leader="none"/>
        </w:tabs>
        <w:spacing w:lineRule="auto" w:line="240"/>
        <w:ind w:left="0" w:hanging="357"/>
        <w:jc w:val="both"/>
        <w:rPr>
          <w:sz w:val="24"/>
          <w:szCs w:val="24"/>
        </w:rPr>
      </w:pPr>
      <w:r>
        <w:rPr>
          <w:color w:val="000000" w:themeColor="text1"/>
          <w:sz w:val="24"/>
          <w:szCs w:val="24"/>
        </w:rPr>
        <w:t>19. Финансовые риски, эксплуатационные риски, правовые риски. Страхование.</w:t>
      </w:r>
    </w:p>
    <w:p>
      <w:pPr>
        <w:pStyle w:val="ListParagraph"/>
        <w:widowControl w:val="false"/>
        <w:tabs>
          <w:tab w:val="clear" w:pos="708"/>
          <w:tab w:val="left" w:pos="1211" w:leader="none"/>
        </w:tabs>
        <w:spacing w:lineRule="auto" w:line="240"/>
        <w:ind w:left="0" w:hanging="357"/>
        <w:jc w:val="both"/>
        <w:rPr>
          <w:sz w:val="24"/>
          <w:szCs w:val="24"/>
        </w:rPr>
      </w:pPr>
      <w:r>
        <w:rPr>
          <w:color w:val="000000" w:themeColor="text1"/>
          <w:sz w:val="24"/>
          <w:szCs w:val="24"/>
        </w:rPr>
        <w:t>20. Вопросы ответственности: в случае отмены мероприятия, предварительной продажи билетов.</w:t>
      </w:r>
    </w:p>
    <w:p>
      <w:pPr>
        <w:pStyle w:val="ListParagraph"/>
        <w:widowControl w:val="false"/>
        <w:tabs>
          <w:tab w:val="clear" w:pos="708"/>
          <w:tab w:val="left" w:pos="1211" w:leader="none"/>
        </w:tabs>
        <w:spacing w:lineRule="auto" w:line="240"/>
        <w:ind w:left="0" w:hanging="357"/>
        <w:jc w:val="both"/>
        <w:rPr>
          <w:sz w:val="24"/>
          <w:szCs w:val="24"/>
        </w:rPr>
      </w:pPr>
      <w:r>
        <w:rPr>
          <w:color w:val="000000" w:themeColor="text1"/>
          <w:sz w:val="24"/>
          <w:szCs w:val="24"/>
        </w:rPr>
        <w:t>21. Структурный план проекта</w:t>
      </w:r>
    </w:p>
    <w:p>
      <w:pPr>
        <w:pStyle w:val="Normal"/>
        <w:spacing w:lineRule="auto" w:line="240"/>
        <w:ind w:firstLine="709"/>
        <w:jc w:val="center"/>
        <w:rPr>
          <w:sz w:val="24"/>
          <w:szCs w:val="24"/>
        </w:rPr>
      </w:pPr>
      <w:r>
        <w:rPr>
          <w:b/>
          <w:color w:val="000000" w:themeColor="text1"/>
          <w:sz w:val="24"/>
          <w:szCs w:val="24"/>
        </w:rPr>
        <w:t xml:space="preserve">Примеры практических заданий к контрольной работе </w:t>
      </w:r>
    </w:p>
    <w:p>
      <w:pPr>
        <w:pStyle w:val="ListParagraph"/>
        <w:widowControl w:val="false"/>
        <w:numPr>
          <w:ilvl w:val="1"/>
          <w:numId w:val="17"/>
        </w:numPr>
        <w:tabs>
          <w:tab w:val="clear" w:pos="708"/>
          <w:tab w:val="left" w:pos="1218" w:leader="none"/>
        </w:tabs>
        <w:spacing w:lineRule="auto" w:line="240"/>
        <w:ind w:left="0" w:hanging="360"/>
        <w:rPr>
          <w:sz w:val="24"/>
          <w:szCs w:val="24"/>
        </w:rPr>
      </w:pPr>
      <w:r>
        <w:rPr>
          <w:color w:val="000000" w:themeColor="text1"/>
          <w:sz w:val="24"/>
          <w:szCs w:val="24"/>
        </w:rPr>
        <w:t>Разработка</w:t>
      </w:r>
      <w:r>
        <w:rPr>
          <w:color w:val="000000" w:themeColor="text1"/>
          <w:spacing w:val="-3"/>
          <w:sz w:val="24"/>
          <w:szCs w:val="24"/>
        </w:rPr>
        <w:t xml:space="preserve"> </w:t>
      </w:r>
      <w:r>
        <w:rPr>
          <w:color w:val="000000" w:themeColor="text1"/>
          <w:spacing w:val="-3"/>
          <w:sz w:val="24"/>
          <w:szCs w:val="24"/>
        </w:rPr>
        <w:t>плана проведения события в регионе, городе, организации</w:t>
      </w:r>
      <w:r>
        <w:rPr>
          <w:color w:val="000000" w:themeColor="text1"/>
          <w:spacing w:val="-3"/>
          <w:sz w:val="24"/>
          <w:szCs w:val="24"/>
        </w:rPr>
        <w:t xml:space="preserve"> </w:t>
      </w:r>
      <w:r>
        <w:rPr>
          <w:color w:val="000000" w:themeColor="text1"/>
          <w:spacing w:val="-3"/>
          <w:sz w:val="24"/>
          <w:szCs w:val="24"/>
        </w:rPr>
        <w:t>(по выбору студента)</w:t>
      </w:r>
      <w:r>
        <w:rPr>
          <w:color w:val="000000" w:themeColor="text1"/>
          <w:sz w:val="24"/>
          <w:szCs w:val="24"/>
        </w:rPr>
        <w:t>.</w:t>
      </w:r>
    </w:p>
    <w:p>
      <w:pPr>
        <w:pStyle w:val="ListParagraph"/>
        <w:widowControl w:val="false"/>
        <w:numPr>
          <w:ilvl w:val="1"/>
          <w:numId w:val="17"/>
        </w:numPr>
        <w:tabs>
          <w:tab w:val="clear" w:pos="708"/>
          <w:tab w:val="left" w:pos="1218" w:leader="none"/>
        </w:tabs>
        <w:spacing w:lineRule="auto" w:line="240"/>
        <w:ind w:left="0" w:hanging="360"/>
        <w:jc w:val="both"/>
        <w:rPr>
          <w:sz w:val="24"/>
          <w:szCs w:val="24"/>
        </w:rPr>
      </w:pPr>
      <w:r>
        <w:rPr>
          <w:color w:val="000000" w:themeColor="text1"/>
          <w:sz w:val="24"/>
          <w:szCs w:val="24"/>
        </w:rPr>
        <w:t>Разработка</w:t>
      </w:r>
      <w:r>
        <w:rPr>
          <w:color w:val="000000" w:themeColor="text1"/>
          <w:spacing w:val="-3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Дня</w:t>
      </w:r>
      <w:r>
        <w:rPr>
          <w:color w:val="000000" w:themeColor="text1"/>
          <w:spacing w:val="-2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города</w:t>
      </w:r>
      <w:r>
        <w:rPr>
          <w:color w:val="000000" w:themeColor="text1"/>
          <w:spacing w:val="-3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 xml:space="preserve"> </w:t>
      </w:r>
      <w:r>
        <w:rPr>
          <w:color w:val="000000" w:themeColor="text1"/>
          <w:spacing w:val="-3"/>
          <w:sz w:val="24"/>
          <w:szCs w:val="24"/>
        </w:rPr>
        <w:t>(город по выбору студента)</w:t>
      </w:r>
      <w:r>
        <w:rPr>
          <w:color w:val="000000" w:themeColor="text1"/>
          <w:sz w:val="24"/>
          <w:szCs w:val="24"/>
        </w:rPr>
        <w:t>.</w:t>
      </w:r>
    </w:p>
    <w:p>
      <w:pPr>
        <w:pStyle w:val="ListParagraph"/>
        <w:widowControl w:val="false"/>
        <w:numPr>
          <w:ilvl w:val="1"/>
          <w:numId w:val="17"/>
        </w:numPr>
        <w:tabs>
          <w:tab w:val="clear" w:pos="708"/>
          <w:tab w:val="left" w:pos="1218" w:leader="none"/>
        </w:tabs>
        <w:spacing w:lineRule="auto" w:line="240"/>
        <w:ind w:left="0" w:hanging="360"/>
        <w:rPr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Разработка юбилея фирмы, предприятия </w:t>
      </w:r>
      <w:r>
        <w:rPr>
          <w:color w:val="000000" w:themeColor="text1"/>
          <w:spacing w:val="-3"/>
          <w:sz w:val="24"/>
          <w:szCs w:val="24"/>
        </w:rPr>
        <w:t>(по выбору студента)</w:t>
      </w:r>
      <w:r>
        <w:rPr>
          <w:color w:val="000000" w:themeColor="text1"/>
          <w:sz w:val="24"/>
          <w:szCs w:val="24"/>
        </w:rPr>
        <w:t>.</w:t>
      </w:r>
      <w:r>
        <w:rPr>
          <w:color w:val="000000" w:themeColor="text1"/>
          <w:spacing w:val="-67"/>
          <w:sz w:val="24"/>
          <w:szCs w:val="24"/>
        </w:rPr>
        <w:t xml:space="preserve"> </w:t>
      </w:r>
    </w:p>
    <w:p>
      <w:pPr>
        <w:pStyle w:val="ListParagraph"/>
        <w:widowControl w:val="false"/>
        <w:numPr>
          <w:ilvl w:val="0"/>
          <w:numId w:val="0"/>
        </w:numPr>
        <w:tabs>
          <w:tab w:val="clear" w:pos="708"/>
          <w:tab w:val="left" w:pos="1218" w:leader="none"/>
        </w:tabs>
        <w:spacing w:lineRule="auto" w:line="240"/>
        <w:ind w:left="0" w:hanging="0"/>
        <w:jc w:val="both"/>
        <w:rPr>
          <w:sz w:val="24"/>
          <w:szCs w:val="24"/>
        </w:rPr>
      </w:pPr>
      <w:r>
        <w:rPr/>
      </w:r>
    </w:p>
    <w:p>
      <w:pPr>
        <w:pStyle w:val="ListParagraph"/>
        <w:widowControl w:val="false"/>
        <w:tabs>
          <w:tab w:val="clear" w:pos="708"/>
          <w:tab w:val="left" w:pos="1250" w:leader="none"/>
        </w:tabs>
        <w:spacing w:lineRule="auto" w:line="240"/>
        <w:ind w:left="0" w:hanging="0"/>
        <w:jc w:val="center"/>
        <w:rPr>
          <w:b/>
          <w:b/>
          <w:color w:val="000000" w:themeColor="text1"/>
          <w:sz w:val="24"/>
          <w:szCs w:val="24"/>
        </w:rPr>
      </w:pPr>
      <w:r>
        <w:rPr>
          <w:b/>
        </w:rPr>
        <w:t>Темы рефератов (по всем темам)</w:t>
      </w:r>
    </w:p>
    <w:p>
      <w:pPr>
        <w:pStyle w:val="ListParagraph"/>
        <w:widowControl w:val="false"/>
        <w:tabs>
          <w:tab w:val="clear" w:pos="708"/>
          <w:tab w:val="left" w:pos="1250" w:leader="none"/>
        </w:tabs>
        <w:suppressAutoHyphens w:val="true"/>
        <w:bidi w:val="0"/>
        <w:spacing w:lineRule="auto" w:line="240" w:before="0" w:after="0"/>
        <w:ind w:left="-567" w:right="0" w:hanging="0"/>
        <w:jc w:val="both"/>
        <w:rPr>
          <w:b/>
          <w:b/>
        </w:rPr>
      </w:pPr>
      <w:r>
        <w:rPr>
          <w:b w:val="false"/>
          <w:bCs w:val="false"/>
        </w:rPr>
        <w:t>1. Развитие еvent-менеджмента в сфере гостеприимства.</w:t>
      </w:r>
    </w:p>
    <w:p>
      <w:pPr>
        <w:pStyle w:val="ListParagraph"/>
        <w:widowControl w:val="false"/>
        <w:tabs>
          <w:tab w:val="clear" w:pos="708"/>
          <w:tab w:val="left" w:pos="1250" w:leader="none"/>
        </w:tabs>
        <w:suppressAutoHyphens w:val="true"/>
        <w:bidi w:val="0"/>
        <w:spacing w:lineRule="auto" w:line="240" w:before="0" w:after="0"/>
        <w:ind w:left="-567" w:right="0" w:hanging="0"/>
        <w:jc w:val="both"/>
        <w:rPr>
          <w:b/>
          <w:b/>
        </w:rPr>
      </w:pPr>
      <w:r>
        <w:rPr>
          <w:b w:val="false"/>
          <w:bCs w:val="false"/>
        </w:rPr>
        <w:t>2. Крупномаштабные события и сфера гостеприимства.</w:t>
      </w:r>
    </w:p>
    <w:p>
      <w:pPr>
        <w:pStyle w:val="ListParagraph"/>
        <w:widowControl w:val="false"/>
        <w:tabs>
          <w:tab w:val="clear" w:pos="708"/>
          <w:tab w:val="left" w:pos="1250" w:leader="none"/>
        </w:tabs>
        <w:suppressAutoHyphens w:val="true"/>
        <w:bidi w:val="0"/>
        <w:spacing w:lineRule="auto" w:line="240" w:before="0" w:after="0"/>
        <w:ind w:left="-567" w:right="0" w:hanging="0"/>
        <w:jc w:val="both"/>
        <w:rPr>
          <w:b/>
          <w:b/>
        </w:rPr>
      </w:pPr>
      <w:r>
        <w:rPr>
          <w:b w:val="false"/>
          <w:bCs w:val="false"/>
        </w:rPr>
        <w:t>3. Фестивали и индустрия гостеприимства.</w:t>
      </w:r>
    </w:p>
    <w:p>
      <w:pPr>
        <w:pStyle w:val="ListParagraph"/>
        <w:widowControl w:val="false"/>
        <w:tabs>
          <w:tab w:val="clear" w:pos="708"/>
          <w:tab w:val="left" w:pos="1250" w:leader="none"/>
        </w:tabs>
        <w:suppressAutoHyphens w:val="true"/>
        <w:bidi w:val="0"/>
        <w:spacing w:lineRule="auto" w:line="240" w:before="0" w:after="0"/>
        <w:ind w:left="-567" w:right="0" w:hanging="0"/>
        <w:jc w:val="both"/>
        <w:rPr>
          <w:b/>
          <w:b/>
        </w:rPr>
      </w:pPr>
      <w:r>
        <w:rPr>
          <w:b w:val="false"/>
          <w:bCs w:val="false"/>
        </w:rPr>
        <w:t>4. Спортивные мероприятия и сфера гостеприимства.</w:t>
      </w:r>
    </w:p>
    <w:p>
      <w:pPr>
        <w:pStyle w:val="ListParagraph"/>
        <w:widowControl w:val="false"/>
        <w:tabs>
          <w:tab w:val="clear" w:pos="708"/>
          <w:tab w:val="left" w:pos="1250" w:leader="none"/>
        </w:tabs>
        <w:suppressAutoHyphens w:val="true"/>
        <w:bidi w:val="0"/>
        <w:spacing w:lineRule="auto" w:line="240" w:before="0" w:after="0"/>
        <w:ind w:left="-567" w:right="0" w:hanging="0"/>
        <w:jc w:val="both"/>
        <w:rPr>
          <w:b/>
          <w:b/>
        </w:rPr>
      </w:pPr>
      <w:r>
        <w:rPr>
          <w:b w:val="false"/>
          <w:bCs w:val="false"/>
        </w:rPr>
        <w:t>5. Основные способы планирования мероприятий в различных сферах.</w:t>
      </w:r>
    </w:p>
    <w:p>
      <w:pPr>
        <w:pStyle w:val="ListParagraph"/>
        <w:widowControl w:val="false"/>
        <w:tabs>
          <w:tab w:val="clear" w:pos="708"/>
          <w:tab w:val="left" w:pos="1250" w:leader="none"/>
        </w:tabs>
        <w:suppressAutoHyphens w:val="true"/>
        <w:bidi w:val="0"/>
        <w:spacing w:lineRule="auto" w:line="240" w:before="0" w:after="0"/>
        <w:ind w:left="-567" w:right="0" w:hanging="0"/>
        <w:jc w:val="both"/>
        <w:rPr>
          <w:b/>
          <w:b/>
        </w:rPr>
      </w:pPr>
      <w:r>
        <w:rPr>
          <w:b w:val="false"/>
          <w:bCs w:val="false"/>
        </w:rPr>
        <w:t>6. Концепция Event-проекта, как способ восприятия события.</w:t>
      </w:r>
    </w:p>
    <w:p>
      <w:pPr>
        <w:pStyle w:val="ListParagraph"/>
        <w:widowControl w:val="false"/>
        <w:tabs>
          <w:tab w:val="clear" w:pos="708"/>
          <w:tab w:val="left" w:pos="1250" w:leader="none"/>
        </w:tabs>
        <w:suppressAutoHyphens w:val="true"/>
        <w:bidi w:val="0"/>
        <w:spacing w:lineRule="auto" w:line="240" w:before="0" w:after="0"/>
        <w:ind w:left="-567" w:right="0" w:hanging="0"/>
        <w:jc w:val="both"/>
        <w:rPr>
          <w:b/>
          <w:b/>
        </w:rPr>
      </w:pPr>
      <w:r>
        <w:rPr>
          <w:b w:val="false"/>
          <w:bCs w:val="false"/>
        </w:rPr>
        <w:t>7. Основные документы при подготовке и организации мероприятия в сфере гостеприимства.</w:t>
      </w:r>
    </w:p>
    <w:p>
      <w:pPr>
        <w:pStyle w:val="ListParagraph"/>
        <w:widowControl w:val="false"/>
        <w:tabs>
          <w:tab w:val="clear" w:pos="708"/>
          <w:tab w:val="left" w:pos="1250" w:leader="none"/>
        </w:tabs>
        <w:suppressAutoHyphens w:val="true"/>
        <w:bidi w:val="0"/>
        <w:spacing w:lineRule="auto" w:line="240" w:before="0" w:after="0"/>
        <w:ind w:left="-567" w:right="0" w:hanging="0"/>
        <w:jc w:val="both"/>
        <w:rPr>
          <w:b/>
          <w:b/>
        </w:rPr>
      </w:pPr>
      <w:r>
        <w:rPr>
          <w:b w:val="false"/>
          <w:bCs w:val="false"/>
        </w:rPr>
        <w:t>8. Традиционные и инновационные способы продвижения мероприятий в сфере гостеприимства.</w:t>
      </w:r>
    </w:p>
    <w:p>
      <w:pPr>
        <w:pStyle w:val="ListParagraph"/>
        <w:widowControl w:val="false"/>
        <w:tabs>
          <w:tab w:val="clear" w:pos="708"/>
          <w:tab w:val="left" w:pos="1250" w:leader="none"/>
        </w:tabs>
        <w:suppressAutoHyphens w:val="true"/>
        <w:bidi w:val="0"/>
        <w:spacing w:lineRule="auto" w:line="240" w:before="0" w:after="0"/>
        <w:ind w:left="-567" w:right="0" w:hanging="0"/>
        <w:jc w:val="both"/>
        <w:rPr>
          <w:b/>
          <w:b/>
        </w:rPr>
      </w:pPr>
      <w:r>
        <w:rPr>
          <w:b w:val="false"/>
          <w:bCs w:val="false"/>
        </w:rPr>
        <w:t>9. Продвижение мероприятий на сайте предприятия сферы гостеприимства.</w:t>
      </w:r>
    </w:p>
    <w:p>
      <w:pPr>
        <w:pStyle w:val="ListParagraph"/>
        <w:widowControl w:val="false"/>
        <w:tabs>
          <w:tab w:val="clear" w:pos="708"/>
          <w:tab w:val="left" w:pos="1250" w:leader="none"/>
        </w:tabs>
        <w:suppressAutoHyphens w:val="true"/>
        <w:bidi w:val="0"/>
        <w:spacing w:lineRule="auto" w:line="240" w:before="0" w:after="0"/>
        <w:ind w:left="-567" w:right="0" w:hanging="0"/>
        <w:jc w:val="both"/>
        <w:rPr>
          <w:b/>
          <w:b/>
        </w:rPr>
      </w:pPr>
      <w:r>
        <w:rPr>
          <w:b w:val="false"/>
          <w:bCs w:val="false"/>
        </w:rPr>
        <w:t>10. Инвестирование в сфере Event.</w:t>
      </w:r>
    </w:p>
    <w:p>
      <w:pPr>
        <w:pStyle w:val="ListParagraph"/>
        <w:widowControl w:val="false"/>
        <w:tabs>
          <w:tab w:val="clear" w:pos="708"/>
          <w:tab w:val="left" w:pos="1250" w:leader="none"/>
        </w:tabs>
        <w:suppressAutoHyphens w:val="true"/>
        <w:bidi w:val="0"/>
        <w:spacing w:lineRule="auto" w:line="240" w:before="0" w:after="0"/>
        <w:ind w:left="-567" w:right="0" w:hanging="0"/>
        <w:jc w:val="both"/>
        <w:rPr>
          <w:b/>
          <w:b/>
        </w:rPr>
      </w:pPr>
      <w:r>
        <w:rPr>
          <w:b w:val="false"/>
          <w:bCs w:val="false"/>
        </w:rPr>
        <w:t>11. Экономическая эффективность мероприятий: факторы и показатели. Цели и принципы event-туризма.</w:t>
      </w:r>
    </w:p>
    <w:p>
      <w:pPr>
        <w:pStyle w:val="ListParagraph"/>
        <w:widowControl w:val="false"/>
        <w:tabs>
          <w:tab w:val="clear" w:pos="708"/>
          <w:tab w:val="left" w:pos="1250" w:leader="none"/>
        </w:tabs>
        <w:suppressAutoHyphens w:val="true"/>
        <w:bidi w:val="0"/>
        <w:spacing w:lineRule="auto" w:line="240" w:before="0" w:after="0"/>
        <w:ind w:left="-567" w:right="0" w:hanging="0"/>
        <w:jc w:val="both"/>
        <w:rPr>
          <w:b/>
          <w:b/>
        </w:rPr>
      </w:pPr>
      <w:r>
        <w:rPr>
          <w:b w:val="false"/>
          <w:bCs w:val="false"/>
        </w:rPr>
        <w:t>12. Системный подход к событийному менеджменту.</w:t>
      </w:r>
    </w:p>
    <w:p>
      <w:pPr>
        <w:pStyle w:val="ListParagraph"/>
        <w:widowControl w:val="false"/>
        <w:tabs>
          <w:tab w:val="clear" w:pos="708"/>
          <w:tab w:val="left" w:pos="1250" w:leader="none"/>
        </w:tabs>
        <w:suppressAutoHyphens w:val="true"/>
        <w:bidi w:val="0"/>
        <w:spacing w:lineRule="auto" w:line="240" w:before="0" w:after="0"/>
        <w:ind w:left="-567" w:right="0" w:hanging="0"/>
        <w:jc w:val="both"/>
        <w:rPr>
          <w:b/>
          <w:b/>
        </w:rPr>
      </w:pPr>
      <w:r>
        <w:rPr>
          <w:b w:val="false"/>
          <w:bCs w:val="false"/>
        </w:rPr>
        <w:t>13. Основные этапы и объект событийного менеджмента и event-туризма.</w:t>
      </w:r>
    </w:p>
    <w:p>
      <w:pPr>
        <w:pStyle w:val="ListParagraph"/>
        <w:widowControl w:val="false"/>
        <w:tabs>
          <w:tab w:val="clear" w:pos="708"/>
          <w:tab w:val="left" w:pos="1250" w:leader="none"/>
        </w:tabs>
        <w:suppressAutoHyphens w:val="true"/>
        <w:bidi w:val="0"/>
        <w:spacing w:lineRule="auto" w:line="240" w:before="0" w:after="0"/>
        <w:ind w:left="-567" w:right="0" w:hanging="0"/>
        <w:jc w:val="both"/>
        <w:rPr>
          <w:b/>
          <w:b/>
        </w:rPr>
      </w:pPr>
      <w:r>
        <w:rPr>
          <w:b w:val="false"/>
          <w:bCs w:val="false"/>
        </w:rPr>
        <w:t>14. Основные категории, элементы и принципы организации мероприятий.</w:t>
      </w:r>
    </w:p>
    <w:p>
      <w:pPr>
        <w:pStyle w:val="ListParagraph"/>
        <w:widowControl w:val="false"/>
        <w:tabs>
          <w:tab w:val="clear" w:pos="708"/>
          <w:tab w:val="left" w:pos="1250" w:leader="none"/>
        </w:tabs>
        <w:suppressAutoHyphens w:val="true"/>
        <w:bidi w:val="0"/>
        <w:spacing w:lineRule="auto" w:line="240" w:before="0" w:after="0"/>
        <w:ind w:left="-567" w:right="0" w:hanging="0"/>
        <w:jc w:val="both"/>
        <w:rPr>
          <w:b/>
          <w:b/>
        </w:rPr>
      </w:pPr>
      <w:r>
        <w:rPr>
          <w:b w:val="false"/>
          <w:bCs w:val="false"/>
        </w:rPr>
        <w:t>15. Планирование человеческих ресурсов в event-туризме.</w:t>
      </w:r>
    </w:p>
    <w:p>
      <w:pPr>
        <w:pStyle w:val="ListParagraph"/>
        <w:widowControl w:val="false"/>
        <w:tabs>
          <w:tab w:val="clear" w:pos="708"/>
          <w:tab w:val="left" w:pos="1250" w:leader="none"/>
        </w:tabs>
        <w:suppressAutoHyphens w:val="true"/>
        <w:bidi w:val="0"/>
        <w:spacing w:lineRule="auto" w:line="240" w:before="0" w:after="0"/>
        <w:ind w:left="-567" w:right="0" w:hanging="0"/>
        <w:jc w:val="both"/>
        <w:rPr>
          <w:b/>
          <w:b/>
        </w:rPr>
      </w:pPr>
      <w:r>
        <w:rPr>
          <w:b w:val="false"/>
          <w:bCs w:val="false"/>
        </w:rPr>
        <w:t>16. Информационные технологии в событийном менеджменте.</w:t>
      </w:r>
    </w:p>
    <w:p>
      <w:pPr>
        <w:pStyle w:val="ListParagraph"/>
        <w:widowControl w:val="false"/>
        <w:tabs>
          <w:tab w:val="clear" w:pos="708"/>
          <w:tab w:val="left" w:pos="1250" w:leader="none"/>
        </w:tabs>
        <w:suppressAutoHyphens w:val="true"/>
        <w:bidi w:val="0"/>
        <w:spacing w:lineRule="auto" w:line="240" w:before="0" w:after="0"/>
        <w:ind w:left="-567" w:right="0" w:hanging="0"/>
        <w:jc w:val="both"/>
        <w:rPr>
          <w:b/>
          <w:b/>
        </w:rPr>
      </w:pPr>
      <w:r>
        <w:rPr>
          <w:b w:val="false"/>
          <w:bCs w:val="false"/>
        </w:rPr>
        <w:t>17. Концепция проекта мероприятия.</w:t>
      </w:r>
    </w:p>
    <w:p>
      <w:pPr>
        <w:pStyle w:val="ListParagraph"/>
        <w:widowControl w:val="false"/>
        <w:tabs>
          <w:tab w:val="clear" w:pos="708"/>
          <w:tab w:val="left" w:pos="1250" w:leader="none"/>
        </w:tabs>
        <w:suppressAutoHyphens w:val="true"/>
        <w:bidi w:val="0"/>
        <w:spacing w:lineRule="auto" w:line="240" w:before="0" w:after="0"/>
        <w:ind w:left="-567" w:right="0" w:hanging="0"/>
        <w:jc w:val="both"/>
        <w:rPr>
          <w:b/>
          <w:b/>
        </w:rPr>
      </w:pPr>
      <w:r>
        <w:rPr>
          <w:b w:val="false"/>
          <w:bCs w:val="false"/>
        </w:rPr>
        <w:t>18. Финансирование события и распределение бюджета мероприятий.</w:t>
      </w:r>
    </w:p>
    <w:p>
      <w:pPr>
        <w:pStyle w:val="ListParagraph"/>
        <w:widowControl w:val="false"/>
        <w:tabs>
          <w:tab w:val="clear" w:pos="708"/>
          <w:tab w:val="left" w:pos="1250" w:leader="none"/>
        </w:tabs>
        <w:suppressAutoHyphens w:val="true"/>
        <w:bidi w:val="0"/>
        <w:spacing w:lineRule="auto" w:line="240" w:before="0" w:after="0"/>
        <w:ind w:left="-567" w:right="0" w:hanging="0"/>
        <w:jc w:val="both"/>
        <w:rPr>
          <w:b/>
          <w:b/>
        </w:rPr>
      </w:pPr>
      <w:r>
        <w:rPr>
          <w:b w:val="false"/>
          <w:bCs w:val="false"/>
        </w:rPr>
        <w:t>19. Риск-менеджмент в event-туризме</w:t>
      </w:r>
    </w:p>
    <w:p>
      <w:pPr>
        <w:pStyle w:val="ListParagraph"/>
        <w:widowControl w:val="false"/>
        <w:tabs>
          <w:tab w:val="clear" w:pos="708"/>
          <w:tab w:val="left" w:pos="1250" w:leader="none"/>
        </w:tabs>
        <w:suppressAutoHyphens w:val="true"/>
        <w:bidi w:val="0"/>
        <w:spacing w:lineRule="auto" w:line="240" w:before="0" w:after="0"/>
        <w:ind w:left="-567" w:right="0" w:hanging="0"/>
        <w:jc w:val="both"/>
        <w:rPr>
          <w:b/>
          <w:b/>
        </w:rPr>
      </w:pPr>
      <w:r>
        <w:rPr>
          <w:b w:val="false"/>
          <w:bCs w:val="false"/>
        </w:rPr>
        <w:t>20. Планирование мероприятия: содержание планирования; моделирование процесса, принятие решений.</w:t>
      </w:r>
    </w:p>
    <w:p>
      <w:pPr>
        <w:pStyle w:val="ListParagraph"/>
        <w:widowControl w:val="false"/>
        <w:tabs>
          <w:tab w:val="clear" w:pos="708"/>
          <w:tab w:val="left" w:pos="1250" w:leader="none"/>
        </w:tabs>
        <w:suppressAutoHyphens w:val="true"/>
        <w:bidi w:val="0"/>
        <w:spacing w:lineRule="auto" w:line="240" w:before="0" w:after="0"/>
        <w:ind w:left="-567" w:right="0" w:hanging="0"/>
        <w:jc w:val="both"/>
        <w:rPr>
          <w:b/>
          <w:b/>
        </w:rPr>
      </w:pPr>
      <w:r>
        <w:rPr>
          <w:b w:val="false"/>
          <w:bCs w:val="false"/>
        </w:rPr>
        <w:t>21. Стратегические факторы, влияющие на успешное проведение мероприятия.</w:t>
      </w:r>
    </w:p>
    <w:p>
      <w:pPr>
        <w:pStyle w:val="Normal"/>
        <w:spacing w:lineRule="auto" w:line="240"/>
        <w:jc w:val="center"/>
        <w:rPr>
          <w:sz w:val="24"/>
          <w:szCs w:val="24"/>
        </w:rPr>
      </w:pPr>
      <w:r>
        <w:rPr>
          <w:b/>
          <w:color w:val="000000" w:themeColor="text1"/>
        </w:rPr>
      </w:r>
    </w:p>
    <w:p>
      <w:pPr>
        <w:pStyle w:val="Normal"/>
        <w:spacing w:lineRule="auto" w:line="240"/>
        <w:jc w:val="center"/>
        <w:rPr>
          <w:sz w:val="24"/>
          <w:szCs w:val="24"/>
        </w:rPr>
      </w:pPr>
      <w:r>
        <w:rPr>
          <w:b/>
          <w:color w:val="000000" w:themeColor="text1"/>
          <w:sz w:val="24"/>
          <w:szCs w:val="24"/>
        </w:rPr>
        <w:t>7. Фонд оценочных средств для проведения промежуточной</w:t>
      </w:r>
    </w:p>
    <w:p>
      <w:pPr>
        <w:pStyle w:val="2"/>
        <w:spacing w:lineRule="auto" w:line="240" w:before="0" w:after="0"/>
        <w:jc w:val="center"/>
        <w:rPr>
          <w:sz w:val="24"/>
          <w:szCs w:val="24"/>
        </w:rPr>
      </w:pPr>
      <w:r>
        <w:rPr>
          <w:rFonts w:ascii="Times New Roman" w:hAnsi="Times New Roman"/>
          <w:i w:val="false"/>
          <w:color w:val="000000" w:themeColor="text1"/>
          <w:sz w:val="24"/>
          <w:szCs w:val="24"/>
        </w:rPr>
        <w:t>аттестации обучающихся по дисциплине</w:t>
      </w:r>
    </w:p>
    <w:p>
      <w:pPr>
        <w:pStyle w:val="Normal"/>
        <w:spacing w:lineRule="auto" w:line="240"/>
        <w:ind w:firstLine="713"/>
        <w:jc w:val="both"/>
        <w:rPr>
          <w:sz w:val="24"/>
          <w:szCs w:val="24"/>
        </w:rPr>
      </w:pPr>
      <w:r>
        <w:rPr>
          <w:b/>
          <w:color w:val="000000" w:themeColor="text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«2.</w:t>
      </w:r>
      <w:r>
        <w:rPr>
          <w:b/>
          <w:color w:val="000000" w:themeColor="text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>
      <w:pPr>
        <w:pStyle w:val="Normal"/>
        <w:spacing w:lineRule="auto" w:line="240"/>
        <w:ind w:left="-5" w:right="58" w:hanging="0"/>
        <w:jc w:val="right"/>
        <w:rPr>
          <w:sz w:val="24"/>
          <w:szCs w:val="24"/>
        </w:rPr>
      </w:pPr>
      <w:r>
        <w:rPr>
          <w:b/>
          <w:color w:val="000000" w:themeColor="text1"/>
          <w:sz w:val="28"/>
          <w:szCs w:val="28"/>
        </w:rPr>
      </w:r>
    </w:p>
    <w:p>
      <w:pPr>
        <w:pStyle w:val="Normal"/>
        <w:spacing w:lineRule="auto" w:line="240" w:before="0" w:after="0"/>
        <w:ind w:left="567" w:hanging="0"/>
        <w:jc w:val="center"/>
        <w:rPr>
          <w:sz w:val="24"/>
          <w:szCs w:val="24"/>
        </w:rPr>
      </w:pPr>
      <w:r>
        <w:rPr>
          <w:b/>
          <w:color w:val="000000" w:themeColor="text1"/>
          <w:sz w:val="24"/>
          <w:szCs w:val="24"/>
        </w:rPr>
        <w:t>Примерный перечень вопросов к зачету.</w:t>
      </w:r>
    </w:p>
    <w:p>
      <w:pPr>
        <w:pStyle w:val="ListParagraph"/>
        <w:widowControl w:val="false"/>
        <w:tabs>
          <w:tab w:val="clear" w:pos="708"/>
          <w:tab w:val="left" w:pos="1211" w:leader="none"/>
        </w:tabs>
        <w:spacing w:lineRule="auto" w:line="240" w:before="0" w:after="0"/>
        <w:ind w:left="0" w:right="0" w:hanging="0"/>
        <w:jc w:val="both"/>
        <w:rPr/>
      </w:pPr>
      <w:r>
        <w:rPr>
          <w:color w:val="000000" w:themeColor="text1"/>
          <w:sz w:val="24"/>
          <w:szCs w:val="24"/>
        </w:rPr>
        <w:t>1. Event-менеджмент: понятие и сущность.</w:t>
      </w:r>
    </w:p>
    <w:p>
      <w:pPr>
        <w:pStyle w:val="ListParagraph"/>
        <w:widowControl w:val="false"/>
        <w:tabs>
          <w:tab w:val="clear" w:pos="708"/>
          <w:tab w:val="left" w:pos="1211" w:leader="none"/>
        </w:tabs>
        <w:spacing w:lineRule="auto" w:line="240" w:before="0" w:after="0"/>
        <w:ind w:left="0" w:right="0" w:hanging="0"/>
        <w:jc w:val="both"/>
        <w:rPr/>
      </w:pPr>
      <w:r>
        <w:rPr>
          <w:color w:val="000000" w:themeColor="text1"/>
          <w:sz w:val="24"/>
          <w:szCs w:val="24"/>
        </w:rPr>
        <w:t>2. Основные способы планирования продвижения, логистики мероприятий в различных сферах. «Мероприятие» и «событие»: отличительные признаки.</w:t>
      </w:r>
    </w:p>
    <w:p>
      <w:pPr>
        <w:pStyle w:val="ListParagraph"/>
        <w:widowControl w:val="false"/>
        <w:tabs>
          <w:tab w:val="clear" w:pos="708"/>
          <w:tab w:val="left" w:pos="1211" w:leader="none"/>
        </w:tabs>
        <w:spacing w:lineRule="auto" w:line="240" w:before="0" w:after="0"/>
        <w:ind w:left="0" w:right="0" w:hanging="0"/>
        <w:jc w:val="both"/>
        <w:rPr/>
      </w:pPr>
      <w:r>
        <w:rPr>
          <w:color w:val="000000" w:themeColor="text1"/>
          <w:sz w:val="24"/>
          <w:szCs w:val="24"/>
        </w:rPr>
        <w:t>3. Риски и ошибки в организации мероприятий.</w:t>
      </w:r>
    </w:p>
    <w:p>
      <w:pPr>
        <w:pStyle w:val="ListParagraph"/>
        <w:widowControl w:val="false"/>
        <w:tabs>
          <w:tab w:val="clear" w:pos="708"/>
          <w:tab w:val="left" w:pos="1211" w:leader="none"/>
        </w:tabs>
        <w:spacing w:lineRule="auto" w:line="240" w:before="0" w:after="0"/>
        <w:ind w:left="0" w:right="0" w:hanging="0"/>
        <w:jc w:val="both"/>
        <w:rPr/>
      </w:pPr>
      <w:r>
        <w:rPr>
          <w:color w:val="000000" w:themeColor="text1"/>
          <w:sz w:val="24"/>
          <w:szCs w:val="24"/>
        </w:rPr>
        <w:t>4. Качество обслуживания как ключевой фактор организации событийного менеджмента.</w:t>
      </w:r>
    </w:p>
    <w:p>
      <w:pPr>
        <w:pStyle w:val="ListParagraph"/>
        <w:widowControl w:val="false"/>
        <w:tabs>
          <w:tab w:val="clear" w:pos="708"/>
          <w:tab w:val="left" w:pos="1211" w:leader="none"/>
        </w:tabs>
        <w:spacing w:lineRule="auto" w:line="240" w:before="0" w:after="0"/>
        <w:ind w:left="0" w:right="0" w:hanging="0"/>
        <w:jc w:val="both"/>
        <w:rPr/>
      </w:pPr>
      <w:r>
        <w:rPr>
          <w:color w:val="000000" w:themeColor="text1"/>
          <w:sz w:val="24"/>
          <w:szCs w:val="24"/>
        </w:rPr>
        <w:t>5. Брендинг события. Идентификация потенциальных клиентов-участников.</w:t>
      </w:r>
    </w:p>
    <w:p>
      <w:pPr>
        <w:pStyle w:val="ListParagraph"/>
        <w:widowControl w:val="false"/>
        <w:tabs>
          <w:tab w:val="clear" w:pos="708"/>
          <w:tab w:val="left" w:pos="1211" w:leader="none"/>
        </w:tabs>
        <w:spacing w:lineRule="auto" w:line="240" w:before="0" w:after="0"/>
        <w:ind w:left="0" w:right="0" w:hanging="0"/>
        <w:jc w:val="both"/>
        <w:rPr/>
      </w:pPr>
      <w:r>
        <w:rPr>
          <w:color w:val="000000" w:themeColor="text1"/>
          <w:sz w:val="24"/>
          <w:szCs w:val="24"/>
        </w:rPr>
        <w:t>6. Концепция event -проекта, как определенный способ восприятия события.</w:t>
      </w:r>
    </w:p>
    <w:p>
      <w:pPr>
        <w:pStyle w:val="ListParagraph"/>
        <w:widowControl w:val="false"/>
        <w:tabs>
          <w:tab w:val="clear" w:pos="708"/>
          <w:tab w:val="left" w:pos="1211" w:leader="none"/>
        </w:tabs>
        <w:spacing w:lineRule="auto" w:line="240" w:before="0" w:after="0"/>
        <w:ind w:left="0" w:right="0" w:hanging="0"/>
        <w:jc w:val="both"/>
        <w:rPr/>
      </w:pPr>
      <w:r>
        <w:rPr>
          <w:color w:val="000000" w:themeColor="text1"/>
          <w:sz w:val="24"/>
          <w:szCs w:val="24"/>
        </w:rPr>
        <w:t>7. Организация специальных событий. Формирование позитивного имиджа организации.</w:t>
      </w:r>
    </w:p>
    <w:p>
      <w:pPr>
        <w:pStyle w:val="ListParagraph"/>
        <w:widowControl w:val="false"/>
        <w:tabs>
          <w:tab w:val="clear" w:pos="708"/>
          <w:tab w:val="left" w:pos="1211" w:leader="none"/>
        </w:tabs>
        <w:spacing w:lineRule="auto" w:line="240" w:before="0" w:after="0"/>
        <w:ind w:left="0" w:right="0" w:hanging="0"/>
        <w:jc w:val="both"/>
        <w:rPr/>
      </w:pPr>
      <w:r>
        <w:rPr>
          <w:color w:val="000000" w:themeColor="text1"/>
          <w:sz w:val="24"/>
          <w:szCs w:val="24"/>
        </w:rPr>
        <w:t>8. Основные характеристики события. Зрелищный фактор как один из определяющих характер события.</w:t>
      </w:r>
    </w:p>
    <w:p>
      <w:pPr>
        <w:pStyle w:val="ListParagraph"/>
        <w:widowControl w:val="false"/>
        <w:tabs>
          <w:tab w:val="clear" w:pos="708"/>
          <w:tab w:val="left" w:pos="1211" w:leader="none"/>
        </w:tabs>
        <w:spacing w:lineRule="auto" w:line="240" w:before="0" w:after="0"/>
        <w:ind w:left="0" w:right="0" w:hanging="0"/>
        <w:jc w:val="both"/>
        <w:rPr/>
      </w:pPr>
      <w:r>
        <w:rPr>
          <w:color w:val="000000" w:themeColor="text1"/>
          <w:sz w:val="24"/>
          <w:szCs w:val="24"/>
        </w:rPr>
        <w:t>9. Классификация event-мероприятий.</w:t>
      </w:r>
    </w:p>
    <w:p>
      <w:pPr>
        <w:pStyle w:val="ListParagraph"/>
        <w:widowControl w:val="false"/>
        <w:tabs>
          <w:tab w:val="clear" w:pos="708"/>
          <w:tab w:val="left" w:pos="1211" w:leader="none"/>
        </w:tabs>
        <w:spacing w:lineRule="auto" w:line="240" w:before="0" w:after="0"/>
        <w:ind w:left="0" w:right="0" w:hanging="0"/>
        <w:jc w:val="both"/>
        <w:rPr/>
      </w:pPr>
      <w:r>
        <w:rPr>
          <w:color w:val="000000" w:themeColor="text1"/>
          <w:sz w:val="24"/>
          <w:szCs w:val="24"/>
        </w:rPr>
        <w:t>10. Основные организационные позиции в event -компаниях.</w:t>
      </w:r>
    </w:p>
    <w:p>
      <w:pPr>
        <w:pStyle w:val="ListParagraph"/>
        <w:widowControl w:val="false"/>
        <w:tabs>
          <w:tab w:val="clear" w:pos="708"/>
          <w:tab w:val="left" w:pos="1211" w:leader="none"/>
        </w:tabs>
        <w:spacing w:lineRule="auto" w:line="240" w:before="0" w:after="0"/>
        <w:ind w:left="0" w:right="0" w:hanging="0"/>
        <w:jc w:val="both"/>
        <w:rPr/>
      </w:pPr>
      <w:r>
        <w:rPr>
          <w:color w:val="000000" w:themeColor="text1"/>
          <w:sz w:val="24"/>
          <w:szCs w:val="24"/>
        </w:rPr>
        <w:t>11. Ключевые аспекты event-менеджмента.</w:t>
      </w:r>
    </w:p>
    <w:p>
      <w:pPr>
        <w:pStyle w:val="ListParagraph"/>
        <w:widowControl w:val="false"/>
        <w:tabs>
          <w:tab w:val="clear" w:pos="708"/>
          <w:tab w:val="left" w:pos="1211" w:leader="none"/>
        </w:tabs>
        <w:spacing w:lineRule="auto" w:line="240" w:before="0" w:after="0"/>
        <w:ind w:left="0" w:right="0" w:hanging="0"/>
        <w:jc w:val="both"/>
        <w:rPr/>
      </w:pPr>
      <w:r>
        <w:rPr>
          <w:color w:val="000000" w:themeColor="text1"/>
          <w:sz w:val="24"/>
          <w:szCs w:val="24"/>
        </w:rPr>
        <w:t>12. PR, СМИ как один из основных факторов event-менеджмента.</w:t>
      </w:r>
    </w:p>
    <w:p>
      <w:pPr>
        <w:pStyle w:val="ListParagraph"/>
        <w:widowControl w:val="false"/>
        <w:tabs>
          <w:tab w:val="clear" w:pos="708"/>
          <w:tab w:val="left" w:pos="1211" w:leader="none"/>
        </w:tabs>
        <w:spacing w:lineRule="auto" w:line="240" w:before="0" w:after="0"/>
        <w:ind w:left="0" w:right="0" w:hanging="0"/>
        <w:jc w:val="both"/>
        <w:rPr/>
      </w:pPr>
      <w:r>
        <w:rPr>
          <w:color w:val="000000" w:themeColor="text1"/>
          <w:sz w:val="24"/>
          <w:szCs w:val="24"/>
        </w:rPr>
        <w:t>13. Принципы организации event-проекта. Структура мероприятия</w:t>
      </w:r>
    </w:p>
    <w:p>
      <w:pPr>
        <w:pStyle w:val="ListParagraph"/>
        <w:widowControl w:val="false"/>
        <w:tabs>
          <w:tab w:val="clear" w:pos="708"/>
          <w:tab w:val="left" w:pos="1211" w:leader="none"/>
        </w:tabs>
        <w:spacing w:lineRule="auto" w:line="240" w:before="0" w:after="0"/>
        <w:ind w:left="0" w:right="0" w:hanging="0"/>
        <w:jc w:val="both"/>
        <w:rPr/>
      </w:pPr>
      <w:r>
        <w:rPr>
          <w:color w:val="000000" w:themeColor="text1"/>
          <w:sz w:val="24"/>
          <w:szCs w:val="24"/>
        </w:rPr>
        <w:t>14. Event-менеджмент спортивных мероприятий.</w:t>
      </w:r>
    </w:p>
    <w:p>
      <w:pPr>
        <w:pStyle w:val="ListParagraph"/>
        <w:widowControl w:val="false"/>
        <w:tabs>
          <w:tab w:val="clear" w:pos="708"/>
          <w:tab w:val="left" w:pos="1211" w:leader="none"/>
        </w:tabs>
        <w:spacing w:lineRule="auto" w:line="240" w:before="0" w:after="0"/>
        <w:ind w:left="0" w:right="0" w:hanging="0"/>
        <w:jc w:val="both"/>
        <w:rPr/>
      </w:pPr>
      <w:r>
        <w:rPr>
          <w:color w:val="000000" w:themeColor="text1"/>
          <w:sz w:val="24"/>
          <w:szCs w:val="24"/>
        </w:rPr>
        <w:t>15. Организация безопасности массовых мероприятий</w:t>
      </w:r>
    </w:p>
    <w:p>
      <w:pPr>
        <w:pStyle w:val="ListParagraph"/>
        <w:widowControl w:val="false"/>
        <w:tabs>
          <w:tab w:val="clear" w:pos="708"/>
          <w:tab w:val="left" w:pos="1211" w:leader="none"/>
        </w:tabs>
        <w:spacing w:lineRule="auto" w:line="240" w:before="0" w:after="0"/>
        <w:ind w:left="0" w:right="0" w:hanging="0"/>
        <w:jc w:val="both"/>
        <w:rPr/>
      </w:pPr>
      <w:r>
        <w:rPr>
          <w:color w:val="000000" w:themeColor="text1"/>
          <w:sz w:val="24"/>
          <w:szCs w:val="24"/>
        </w:rPr>
        <w:t>16. Особенности проведения спортивного мероприятия</w:t>
      </w:r>
    </w:p>
    <w:p>
      <w:pPr>
        <w:pStyle w:val="ListParagraph"/>
        <w:widowControl w:val="false"/>
        <w:tabs>
          <w:tab w:val="clear" w:pos="708"/>
          <w:tab w:val="left" w:pos="1211" w:leader="none"/>
        </w:tabs>
        <w:spacing w:lineRule="auto" w:line="240" w:before="0" w:after="0"/>
        <w:ind w:left="0" w:right="0" w:hanging="0"/>
        <w:jc w:val="both"/>
        <w:rPr/>
      </w:pPr>
      <w:r>
        <w:rPr>
          <w:color w:val="000000" w:themeColor="text1"/>
          <w:sz w:val="24"/>
          <w:szCs w:val="24"/>
        </w:rPr>
        <w:t>17. Событийный менеджмент в гостинцах и средствах размещения: виды, особенности проведения.</w:t>
      </w:r>
    </w:p>
    <w:p>
      <w:pPr>
        <w:pStyle w:val="ListParagraph"/>
        <w:widowControl w:val="false"/>
        <w:tabs>
          <w:tab w:val="clear" w:pos="708"/>
          <w:tab w:val="left" w:pos="1211" w:leader="none"/>
        </w:tabs>
        <w:spacing w:lineRule="auto" w:line="240" w:before="0" w:after="0"/>
        <w:ind w:left="0" w:right="0" w:hanging="0"/>
        <w:jc w:val="both"/>
        <w:rPr/>
      </w:pPr>
      <w:r>
        <w:rPr>
          <w:color w:val="000000" w:themeColor="text1"/>
          <w:sz w:val="24"/>
          <w:szCs w:val="24"/>
        </w:rPr>
        <w:t>18. Концепция «Смарт-мероприятие».</w:t>
      </w:r>
    </w:p>
    <w:p>
      <w:pPr>
        <w:pStyle w:val="ListParagraph"/>
        <w:widowControl w:val="false"/>
        <w:tabs>
          <w:tab w:val="clear" w:pos="708"/>
          <w:tab w:val="left" w:pos="1211" w:leader="none"/>
        </w:tabs>
        <w:spacing w:lineRule="auto" w:line="240" w:before="0" w:after="0"/>
        <w:ind w:left="0" w:right="0" w:hanging="0"/>
        <w:jc w:val="both"/>
        <w:rPr/>
      </w:pPr>
      <w:r>
        <w:rPr>
          <w:color w:val="000000" w:themeColor="text1"/>
          <w:sz w:val="24"/>
          <w:szCs w:val="24"/>
        </w:rPr>
        <w:t>19. Категории событий. События на основании намерений и целей, ради которых они проводятся благотворительные, торговые, промышленные.</w:t>
      </w:r>
    </w:p>
    <w:p>
      <w:pPr>
        <w:pStyle w:val="ListParagraph"/>
        <w:widowControl w:val="false"/>
        <w:tabs>
          <w:tab w:val="clear" w:pos="708"/>
          <w:tab w:val="left" w:pos="1211" w:leader="none"/>
        </w:tabs>
        <w:spacing w:lineRule="auto" w:line="240" w:before="0" w:after="0"/>
        <w:ind w:left="0" w:right="0" w:hanging="0"/>
        <w:jc w:val="both"/>
        <w:rPr/>
      </w:pPr>
      <w:r>
        <w:rPr>
          <w:color w:val="000000" w:themeColor="text1"/>
          <w:sz w:val="24"/>
          <w:szCs w:val="24"/>
        </w:rPr>
        <w:t>20. Договорные отношения в подготовке и организации мероприятий.</w:t>
      </w:r>
    </w:p>
    <w:p>
      <w:pPr>
        <w:pStyle w:val="ListParagraph"/>
        <w:widowControl w:val="false"/>
        <w:tabs>
          <w:tab w:val="clear" w:pos="708"/>
          <w:tab w:val="left" w:pos="1211" w:leader="none"/>
        </w:tabs>
        <w:spacing w:lineRule="auto" w:line="240" w:before="0" w:after="0"/>
        <w:ind w:left="0" w:right="0" w:hanging="0"/>
        <w:jc w:val="both"/>
        <w:rPr/>
      </w:pPr>
      <w:r>
        <w:rPr>
          <w:color w:val="000000" w:themeColor="text1"/>
          <w:sz w:val="24"/>
          <w:szCs w:val="24"/>
        </w:rPr>
        <w:t>21. Авторское право при проведении массовых event-мероприятий и организации музыкального сопровождения.</w:t>
      </w:r>
    </w:p>
    <w:p>
      <w:pPr>
        <w:pStyle w:val="ListParagraph"/>
        <w:widowControl w:val="false"/>
        <w:tabs>
          <w:tab w:val="clear" w:pos="708"/>
          <w:tab w:val="left" w:pos="1211" w:leader="none"/>
        </w:tabs>
        <w:spacing w:lineRule="auto" w:line="240" w:before="0" w:after="0"/>
        <w:ind w:left="0" w:right="0" w:hanging="0"/>
        <w:jc w:val="both"/>
        <w:rPr/>
      </w:pPr>
      <w:r>
        <w:rPr>
          <w:color w:val="000000" w:themeColor="text1"/>
          <w:sz w:val="24"/>
          <w:szCs w:val="24"/>
        </w:rPr>
        <w:t>22. Нормативно-правое регулирование в событийном менеджменте.</w:t>
      </w:r>
    </w:p>
    <w:p>
      <w:pPr>
        <w:pStyle w:val="ListParagraph"/>
        <w:widowControl w:val="false"/>
        <w:tabs>
          <w:tab w:val="clear" w:pos="708"/>
          <w:tab w:val="left" w:pos="1211" w:leader="none"/>
        </w:tabs>
        <w:spacing w:lineRule="auto" w:line="240" w:before="0" w:after="0"/>
        <w:ind w:left="0" w:right="0" w:hanging="0"/>
        <w:jc w:val="both"/>
        <w:rPr/>
      </w:pPr>
      <w:r>
        <w:rPr>
          <w:color w:val="000000" w:themeColor="text1"/>
          <w:sz w:val="24"/>
          <w:szCs w:val="24"/>
        </w:rPr>
        <w:t>23. Порядок организации event-мероприятий в предприятиях ресторанного бизнеса</w:t>
      </w:r>
    </w:p>
    <w:p>
      <w:pPr>
        <w:pStyle w:val="ListParagraph"/>
        <w:widowControl w:val="false"/>
        <w:tabs>
          <w:tab w:val="clear" w:pos="708"/>
          <w:tab w:val="left" w:pos="1211" w:leader="none"/>
        </w:tabs>
        <w:spacing w:lineRule="auto" w:line="240" w:before="0" w:after="0"/>
        <w:ind w:left="0" w:right="0" w:hanging="0"/>
        <w:jc w:val="both"/>
        <w:rPr/>
      </w:pPr>
      <w:r>
        <w:rPr>
          <w:color w:val="000000" w:themeColor="text1"/>
          <w:sz w:val="24"/>
          <w:szCs w:val="24"/>
        </w:rPr>
        <w:t>24. Принципы организации банкетного обслуживания. Виды банкетов.</w:t>
      </w:r>
    </w:p>
    <w:p>
      <w:pPr>
        <w:pStyle w:val="ListParagraph"/>
        <w:widowControl w:val="false"/>
        <w:tabs>
          <w:tab w:val="clear" w:pos="708"/>
          <w:tab w:val="left" w:pos="1211" w:leader="none"/>
        </w:tabs>
        <w:spacing w:lineRule="auto" w:line="240" w:before="0" w:after="0"/>
        <w:ind w:left="0" w:right="0" w:hanging="0"/>
        <w:jc w:val="both"/>
        <w:rPr/>
      </w:pPr>
      <w:r>
        <w:rPr>
          <w:color w:val="000000" w:themeColor="text1"/>
          <w:sz w:val="24"/>
          <w:szCs w:val="24"/>
        </w:rPr>
        <w:t>25. Продажи и продвижение событийных мероприятий в предприятиях ресторанного бизнеса.</w:t>
      </w:r>
    </w:p>
    <w:p>
      <w:pPr>
        <w:pStyle w:val="ListParagraph"/>
        <w:widowControl w:val="false"/>
        <w:tabs>
          <w:tab w:val="clear" w:pos="708"/>
          <w:tab w:val="left" w:pos="1211" w:leader="none"/>
        </w:tabs>
        <w:spacing w:lineRule="auto" w:line="240" w:before="0" w:after="0"/>
        <w:ind w:left="0" w:right="0" w:hanging="0"/>
        <w:jc w:val="both"/>
        <w:rPr/>
      </w:pPr>
      <w:r>
        <w:rPr>
          <w:color w:val="000000" w:themeColor="text1"/>
          <w:sz w:val="24"/>
          <w:szCs w:val="24"/>
        </w:rPr>
        <w:t>26. Продажи и продвижение событийных мероприятий в гостиницах.</w:t>
      </w:r>
    </w:p>
    <w:p>
      <w:pPr>
        <w:pStyle w:val="ListParagraph"/>
        <w:widowControl w:val="false"/>
        <w:tabs>
          <w:tab w:val="clear" w:pos="708"/>
          <w:tab w:val="left" w:pos="1211" w:leader="none"/>
        </w:tabs>
        <w:spacing w:lineRule="auto" w:line="240" w:before="0" w:after="0"/>
        <w:ind w:left="0" w:right="0" w:hanging="0"/>
        <w:jc w:val="both"/>
        <w:rPr/>
      </w:pPr>
      <w:r>
        <w:rPr>
          <w:color w:val="000000" w:themeColor="text1"/>
          <w:sz w:val="24"/>
          <w:szCs w:val="24"/>
        </w:rPr>
        <w:t>27. Кадровый потенциал event-агентств. Профессиональные качества.</w:t>
      </w:r>
    </w:p>
    <w:p>
      <w:pPr>
        <w:pStyle w:val="ListParagraph"/>
        <w:widowControl w:val="false"/>
        <w:tabs>
          <w:tab w:val="clear" w:pos="708"/>
          <w:tab w:val="left" w:pos="1211" w:leader="none"/>
        </w:tabs>
        <w:spacing w:lineRule="auto" w:line="240" w:before="0" w:after="0"/>
        <w:ind w:left="0" w:right="0" w:hanging="0"/>
        <w:jc w:val="both"/>
        <w:rPr/>
      </w:pPr>
      <w:r>
        <w:rPr>
          <w:color w:val="000000" w:themeColor="text1"/>
          <w:sz w:val="24"/>
          <w:szCs w:val="24"/>
        </w:rPr>
        <w:t>28. Культурные события: церемониальные, религиозные, мемориальные и фольклорные.</w:t>
      </w:r>
    </w:p>
    <w:p>
      <w:pPr>
        <w:pStyle w:val="ListParagraph"/>
        <w:widowControl w:val="false"/>
        <w:tabs>
          <w:tab w:val="clear" w:pos="708"/>
          <w:tab w:val="left" w:pos="1211" w:leader="none"/>
        </w:tabs>
        <w:spacing w:lineRule="auto" w:line="240" w:before="0" w:after="0"/>
        <w:ind w:left="0" w:right="0" w:hanging="0"/>
        <w:jc w:val="both"/>
        <w:rPr/>
      </w:pPr>
      <w:r>
        <w:rPr>
          <w:color w:val="000000" w:themeColor="text1"/>
          <w:sz w:val="24"/>
          <w:szCs w:val="24"/>
        </w:rPr>
        <w:t>29. Персональные события: торжества, юбилеи, свадьбы, дни рождения.</w:t>
      </w:r>
    </w:p>
    <w:p>
      <w:pPr>
        <w:pStyle w:val="ListParagraph"/>
        <w:widowControl w:val="false"/>
        <w:tabs>
          <w:tab w:val="clear" w:pos="708"/>
          <w:tab w:val="left" w:pos="1211" w:leader="none"/>
        </w:tabs>
        <w:spacing w:lineRule="auto" w:line="240" w:before="0" w:after="0"/>
        <w:ind w:left="0" w:right="0" w:hanging="0"/>
        <w:jc w:val="both"/>
        <w:rPr/>
      </w:pPr>
      <w:r>
        <w:rPr>
          <w:color w:val="000000" w:themeColor="text1"/>
          <w:sz w:val="24"/>
          <w:szCs w:val="24"/>
        </w:rPr>
        <w:t>30. Организационные события: коммерческие, политические.</w:t>
      </w:r>
    </w:p>
    <w:p>
      <w:pPr>
        <w:pStyle w:val="ListParagraph"/>
        <w:widowControl w:val="false"/>
        <w:tabs>
          <w:tab w:val="clear" w:pos="708"/>
          <w:tab w:val="left" w:pos="1211" w:leader="none"/>
        </w:tabs>
        <w:spacing w:lineRule="auto" w:line="240" w:before="0" w:after="0"/>
        <w:ind w:left="0" w:right="0" w:hanging="0"/>
        <w:jc w:val="both"/>
        <w:rPr/>
      </w:pPr>
      <w:r>
        <w:rPr>
          <w:color w:val="000000" w:themeColor="text1"/>
          <w:sz w:val="24"/>
          <w:szCs w:val="24"/>
        </w:rPr>
        <w:t>31. Этапы выработки концепции мероприятия.</w:t>
      </w:r>
    </w:p>
    <w:p>
      <w:pPr>
        <w:pStyle w:val="ListParagraph"/>
        <w:widowControl w:val="false"/>
        <w:tabs>
          <w:tab w:val="clear" w:pos="708"/>
          <w:tab w:val="left" w:pos="1211" w:leader="none"/>
        </w:tabs>
        <w:spacing w:lineRule="auto" w:line="240" w:before="0" w:after="0"/>
        <w:ind w:left="0" w:right="0" w:hanging="0"/>
        <w:jc w:val="both"/>
        <w:rPr/>
      </w:pPr>
      <w:r>
        <w:rPr>
          <w:color w:val="000000" w:themeColor="text1"/>
          <w:sz w:val="24"/>
          <w:szCs w:val="24"/>
        </w:rPr>
        <w:t>35. Функции event-менеджера.</w:t>
      </w:r>
    </w:p>
    <w:p>
      <w:pPr>
        <w:pStyle w:val="ListParagraph"/>
        <w:widowControl w:val="false"/>
        <w:tabs>
          <w:tab w:val="clear" w:pos="708"/>
          <w:tab w:val="left" w:pos="1211" w:leader="none"/>
        </w:tabs>
        <w:spacing w:lineRule="auto" w:line="240" w:before="0" w:after="0"/>
        <w:ind w:left="0" w:right="0" w:hanging="0"/>
        <w:jc w:val="both"/>
        <w:rPr/>
      </w:pPr>
      <w:r>
        <w:rPr>
          <w:color w:val="000000" w:themeColor="text1"/>
          <w:sz w:val="24"/>
          <w:szCs w:val="24"/>
        </w:rPr>
        <w:t>36. Этапы жизненного цикла мероприятия.</w:t>
      </w:r>
    </w:p>
    <w:p>
      <w:pPr>
        <w:pStyle w:val="ListParagraph"/>
        <w:widowControl w:val="false"/>
        <w:tabs>
          <w:tab w:val="clear" w:pos="708"/>
          <w:tab w:val="left" w:pos="1211" w:leader="none"/>
        </w:tabs>
        <w:spacing w:lineRule="auto" w:line="240" w:before="0" w:after="0"/>
        <w:ind w:left="0" w:right="0" w:hanging="0"/>
        <w:jc w:val="both"/>
        <w:rPr/>
      </w:pPr>
      <w:r>
        <w:rPr>
          <w:color w:val="000000" w:themeColor="text1"/>
          <w:sz w:val="24"/>
          <w:szCs w:val="24"/>
        </w:rPr>
        <w:t>37. Методы, применяемы на каждом этапе, обоснование их применения.</w:t>
      </w:r>
    </w:p>
    <w:p>
      <w:pPr>
        <w:pStyle w:val="ListParagraph"/>
        <w:widowControl w:val="false"/>
        <w:tabs>
          <w:tab w:val="clear" w:pos="708"/>
          <w:tab w:val="left" w:pos="1211" w:leader="none"/>
        </w:tabs>
        <w:spacing w:lineRule="auto" w:line="240" w:before="0" w:after="0"/>
        <w:ind w:left="0" w:right="0" w:hanging="0"/>
        <w:jc w:val="both"/>
        <w:rPr/>
      </w:pPr>
      <w:r>
        <w:rPr>
          <w:color w:val="000000" w:themeColor="text1"/>
          <w:sz w:val="24"/>
          <w:szCs w:val="24"/>
        </w:rPr>
        <w:t>38. Исследование - этап разработки концепции event-проекта.</w:t>
      </w:r>
    </w:p>
    <w:p>
      <w:pPr>
        <w:pStyle w:val="ListParagraph"/>
        <w:widowControl w:val="false"/>
        <w:tabs>
          <w:tab w:val="clear" w:pos="708"/>
          <w:tab w:val="left" w:pos="1211" w:leader="none"/>
        </w:tabs>
        <w:spacing w:lineRule="auto" w:line="240" w:before="0" w:after="0"/>
        <w:ind w:left="0" w:right="0" w:hanging="0"/>
        <w:jc w:val="both"/>
        <w:rPr/>
      </w:pPr>
      <w:r>
        <w:rPr>
          <w:color w:val="000000" w:themeColor="text1"/>
          <w:sz w:val="24"/>
          <w:szCs w:val="24"/>
        </w:rPr>
        <w:t>39. Творческая разработка event-проекта.</w:t>
      </w:r>
    </w:p>
    <w:p>
      <w:pPr>
        <w:pStyle w:val="ListParagraph"/>
        <w:widowControl w:val="false"/>
        <w:tabs>
          <w:tab w:val="clear" w:pos="708"/>
          <w:tab w:val="left" w:pos="1211" w:leader="none"/>
        </w:tabs>
        <w:spacing w:lineRule="auto" w:line="240" w:before="0" w:after="0"/>
        <w:ind w:left="0" w:right="0" w:hanging="0"/>
        <w:jc w:val="both"/>
        <w:rPr/>
      </w:pPr>
      <w:r>
        <w:rPr>
          <w:color w:val="000000" w:themeColor="text1"/>
          <w:sz w:val="24"/>
          <w:szCs w:val="24"/>
        </w:rPr>
        <w:t>40. Планирование event-проекта.</w:t>
      </w:r>
    </w:p>
    <w:p>
      <w:pPr>
        <w:pStyle w:val="ListParagraph"/>
        <w:widowControl w:val="false"/>
        <w:tabs>
          <w:tab w:val="clear" w:pos="708"/>
          <w:tab w:val="left" w:pos="1211" w:leader="none"/>
        </w:tabs>
        <w:spacing w:lineRule="auto" w:line="240" w:before="0" w:after="0"/>
        <w:ind w:left="0" w:right="0" w:hanging="0"/>
        <w:jc w:val="both"/>
        <w:rPr/>
      </w:pPr>
      <w:r>
        <w:rPr>
          <w:color w:val="000000" w:themeColor="text1"/>
          <w:sz w:val="24"/>
          <w:szCs w:val="24"/>
        </w:rPr>
        <w:t>41. Реализация и координация event-проекта.</w:t>
      </w:r>
    </w:p>
    <w:p>
      <w:pPr>
        <w:pStyle w:val="ListParagraph"/>
        <w:widowControl w:val="false"/>
        <w:tabs>
          <w:tab w:val="clear" w:pos="708"/>
          <w:tab w:val="left" w:pos="1211" w:leader="none"/>
        </w:tabs>
        <w:spacing w:lineRule="auto" w:line="240" w:before="0" w:after="0"/>
        <w:ind w:left="0" w:right="0" w:hanging="0"/>
        <w:jc w:val="both"/>
        <w:rPr/>
      </w:pPr>
      <w:r>
        <w:rPr>
          <w:color w:val="000000" w:themeColor="text1"/>
          <w:sz w:val="24"/>
          <w:szCs w:val="24"/>
        </w:rPr>
        <w:t>42. Анализ результатов реализации event-проекта.</w:t>
      </w:r>
    </w:p>
    <w:p>
      <w:pPr>
        <w:pStyle w:val="ListParagraph"/>
        <w:widowControl w:val="false"/>
        <w:tabs>
          <w:tab w:val="clear" w:pos="708"/>
          <w:tab w:val="left" w:pos="1211" w:leader="none"/>
        </w:tabs>
        <w:spacing w:lineRule="auto" w:line="240" w:before="0" w:after="0"/>
        <w:ind w:left="0" w:right="0" w:hanging="0"/>
        <w:jc w:val="both"/>
        <w:rPr/>
      </w:pPr>
      <w:r>
        <w:rPr>
          <w:color w:val="000000" w:themeColor="text1"/>
          <w:sz w:val="24"/>
          <w:szCs w:val="24"/>
        </w:rPr>
        <w:t>43. Мероприятия для прессы, виды и характеристика.</w:t>
      </w:r>
    </w:p>
    <w:p>
      <w:pPr>
        <w:pStyle w:val="ListParagraph"/>
        <w:widowControl w:val="false"/>
        <w:tabs>
          <w:tab w:val="clear" w:pos="708"/>
          <w:tab w:val="left" w:pos="1211" w:leader="none"/>
        </w:tabs>
        <w:spacing w:lineRule="auto" w:line="240" w:before="0" w:after="0"/>
        <w:ind w:left="0" w:right="0" w:hanging="0"/>
        <w:jc w:val="both"/>
        <w:rPr/>
      </w:pPr>
      <w:r>
        <w:rPr>
          <w:color w:val="000000" w:themeColor="text1"/>
          <w:sz w:val="24"/>
          <w:szCs w:val="24"/>
        </w:rPr>
        <w:t>44. Выездные мероприятия, виды и характеристика.</w:t>
      </w:r>
    </w:p>
    <w:p>
      <w:pPr>
        <w:pStyle w:val="ListParagraph"/>
        <w:widowControl w:val="false"/>
        <w:tabs>
          <w:tab w:val="clear" w:pos="708"/>
          <w:tab w:val="left" w:pos="1211" w:leader="none"/>
        </w:tabs>
        <w:spacing w:lineRule="auto" w:line="240" w:before="0" w:after="0"/>
        <w:ind w:left="0" w:right="0" w:hanging="0"/>
        <w:jc w:val="both"/>
        <w:rPr/>
      </w:pPr>
      <w:r>
        <w:rPr>
          <w:color w:val="000000" w:themeColor="text1"/>
          <w:sz w:val="24"/>
          <w:szCs w:val="24"/>
        </w:rPr>
        <w:t>45. Сюжетные event-мероприятия.</w:t>
      </w:r>
    </w:p>
    <w:p>
      <w:pPr>
        <w:pStyle w:val="ListParagraph"/>
        <w:widowControl w:val="false"/>
        <w:tabs>
          <w:tab w:val="clear" w:pos="708"/>
          <w:tab w:val="left" w:pos="1211" w:leader="none"/>
        </w:tabs>
        <w:spacing w:lineRule="auto" w:line="240" w:before="0" w:after="0"/>
        <w:ind w:left="0" w:right="0" w:hanging="0"/>
        <w:jc w:val="both"/>
        <w:rPr/>
      </w:pPr>
      <w:r>
        <w:rPr>
          <w:color w:val="000000" w:themeColor="text1"/>
          <w:sz w:val="24"/>
          <w:szCs w:val="24"/>
        </w:rPr>
        <w:t>46. Тематические event-мероприятия.</w:t>
      </w:r>
    </w:p>
    <w:p>
      <w:pPr>
        <w:pStyle w:val="ListParagraph"/>
        <w:widowControl w:val="false"/>
        <w:tabs>
          <w:tab w:val="clear" w:pos="708"/>
          <w:tab w:val="left" w:pos="1211" w:leader="none"/>
        </w:tabs>
        <w:spacing w:lineRule="auto" w:line="240" w:before="0" w:after="0"/>
        <w:ind w:left="0" w:right="0" w:hanging="0"/>
        <w:jc w:val="both"/>
        <w:rPr>
          <w:color w:val="000000" w:themeColor="text1"/>
          <w:sz w:val="24"/>
          <w:szCs w:val="24"/>
        </w:rPr>
      </w:pPr>
      <w:r>
        <w:rPr/>
      </w:r>
    </w:p>
    <w:p>
      <w:pPr>
        <w:pStyle w:val="Normal"/>
        <w:spacing w:lineRule="auto" w:line="240"/>
        <w:ind w:left="854" w:hanging="0"/>
        <w:jc w:val="center"/>
        <w:rPr>
          <w:sz w:val="24"/>
          <w:szCs w:val="24"/>
        </w:rPr>
      </w:pPr>
      <w:r>
        <w:rPr>
          <w:b/>
          <w:sz w:val="24"/>
          <w:szCs w:val="24"/>
        </w:rPr>
        <w:t>Методические материалы, определяющие процедуры оценивания знаний, умений и навыков</w:t>
      </w:r>
    </w:p>
    <w:p>
      <w:pPr>
        <w:pStyle w:val="Normal"/>
        <w:spacing w:lineRule="auto" w:line="240"/>
        <w:jc w:val="both"/>
        <w:rPr>
          <w:sz w:val="24"/>
          <w:szCs w:val="24"/>
        </w:rPr>
      </w:pPr>
      <w:r>
        <w:rPr>
          <w:sz w:val="24"/>
          <w:szCs w:val="24"/>
        </w:rPr>
        <w:t>Приказ от 23.03.2017 №0557/о «Об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университете» и приказы филиалов по данному вопросу.</w:t>
      </w:r>
    </w:p>
    <w:p>
      <w:pPr>
        <w:pStyle w:val="Normal"/>
        <w:spacing w:lineRule="auto" w:line="240"/>
        <w:jc w:val="center"/>
        <w:rPr>
          <w:b/>
          <w:b/>
          <w:bCs/>
          <w:color w:val="000000" w:themeColor="text1"/>
          <w:sz w:val="24"/>
          <w:szCs w:val="24"/>
        </w:rPr>
      </w:pPr>
      <w:r>
        <w:rPr>
          <w:b/>
          <w:bCs/>
          <w:color w:val="000000" w:themeColor="text1"/>
          <w:sz w:val="24"/>
          <w:szCs w:val="24"/>
        </w:rPr>
      </w:r>
    </w:p>
    <w:p>
      <w:pPr>
        <w:pStyle w:val="ListParagraph"/>
        <w:spacing w:lineRule="auto" w:line="240"/>
        <w:ind w:left="0" w:hanging="0"/>
        <w:jc w:val="both"/>
        <w:rPr>
          <w:sz w:val="24"/>
          <w:szCs w:val="24"/>
        </w:rPr>
      </w:pPr>
      <w:r>
        <w:rPr>
          <w:b/>
          <w:bCs/>
          <w:color w:val="000000" w:themeColor="text1"/>
          <w:sz w:val="24"/>
          <w:szCs w:val="24"/>
        </w:rPr>
        <w:t xml:space="preserve">8. Перечень основной и дополнительной учебной литературы, необходимой для освоения дисциплины </w:t>
      </w:r>
    </w:p>
    <w:p>
      <w:pPr>
        <w:pStyle w:val="ListParagraph"/>
        <w:spacing w:lineRule="auto" w:line="240"/>
        <w:ind w:left="0" w:hanging="0"/>
        <w:rPr>
          <w:b/>
          <w:b/>
          <w:bCs/>
          <w:i/>
          <w:i/>
          <w:iCs/>
          <w:color w:val="000000" w:themeColor="text1"/>
          <w:sz w:val="24"/>
          <w:szCs w:val="24"/>
        </w:rPr>
      </w:pPr>
      <w:r>
        <w:rPr>
          <w:b/>
          <w:bCs/>
          <w:i/>
          <w:iCs/>
          <w:color w:val="000000" w:themeColor="text1"/>
          <w:sz w:val="24"/>
          <w:szCs w:val="24"/>
        </w:rPr>
      </w:r>
    </w:p>
    <w:p>
      <w:pPr>
        <w:pStyle w:val="ListParagraph"/>
        <w:spacing w:lineRule="auto" w:line="240"/>
        <w:ind w:left="0" w:hanging="0"/>
        <w:jc w:val="both"/>
        <w:rPr>
          <w:sz w:val="24"/>
          <w:szCs w:val="24"/>
        </w:rPr>
      </w:pPr>
      <w:r>
        <w:rPr>
          <w:b/>
          <w:bCs/>
          <w:color w:val="000000" w:themeColor="text1"/>
          <w:sz w:val="24"/>
          <w:szCs w:val="24"/>
        </w:rPr>
        <w:t>Основная  литература:</w:t>
      </w:r>
    </w:p>
    <w:p>
      <w:pPr>
        <w:pStyle w:val="Normal"/>
        <w:numPr>
          <w:ilvl w:val="0"/>
          <w:numId w:val="18"/>
        </w:numPr>
        <w:spacing w:lineRule="auto" w:line="240"/>
        <w:ind w:left="0" w:hanging="0"/>
        <w:jc w:val="both"/>
        <w:rPr>
          <w:sz w:val="24"/>
          <w:szCs w:val="24"/>
        </w:rPr>
      </w:pPr>
      <w:r>
        <w:rPr>
          <w:color w:val="000000" w:themeColor="text1"/>
          <w:sz w:val="24"/>
          <w:szCs w:val="24"/>
        </w:rPr>
        <w:t>1. Архипова О.В. А87 Event-менеджмент на предприятиях гостеприимства и организация кейтеринга: учебник / О.В. Архипова, С.Л. Зюкина. – СПб. : Изд-во СПбГЭУ, 2020. – 359 с. ISBN 978-5-7310-4898-9</w:t>
      </w:r>
    </w:p>
    <w:p>
      <w:pPr>
        <w:pStyle w:val="Normal"/>
        <w:numPr>
          <w:ilvl w:val="0"/>
          <w:numId w:val="18"/>
        </w:numPr>
        <w:spacing w:lineRule="auto" w:line="240"/>
        <w:ind w:left="0" w:hanging="0"/>
        <w:jc w:val="both"/>
        <w:rPr>
          <w:sz w:val="24"/>
          <w:szCs w:val="24"/>
        </w:rPr>
      </w:pPr>
      <w:r>
        <w:rPr>
          <w:color w:val="000000" w:themeColor="text1"/>
          <w:sz w:val="24"/>
          <w:szCs w:val="24"/>
        </w:rPr>
        <w:t>2. Черняева, Г. В. Внутрифирменный PR и Event-менеджмент : учебное пособие / Г. В. Черняева. — Москва: РУТ (МИИТ), 2020. — 16 с. — Текст: электронный // Лань : электроннобиблиотечная система. — URL: https://e.lanbook.com/book/175955 (дата обращения: 26.</w:t>
      </w:r>
      <w:r>
        <w:rPr>
          <w:color w:val="000000" w:themeColor="text1"/>
          <w:sz w:val="24"/>
          <w:szCs w:val="24"/>
        </w:rPr>
        <w:t>12</w:t>
      </w:r>
      <w:r>
        <w:rPr>
          <w:color w:val="000000" w:themeColor="text1"/>
          <w:sz w:val="24"/>
          <w:szCs w:val="24"/>
        </w:rPr>
        <w:t>.202</w:t>
      </w:r>
      <w:r>
        <w:rPr>
          <w:color w:val="000000" w:themeColor="text1"/>
          <w:sz w:val="24"/>
          <w:szCs w:val="24"/>
        </w:rPr>
        <w:t>5</w:t>
      </w:r>
      <w:r>
        <w:rPr>
          <w:color w:val="000000" w:themeColor="text1"/>
          <w:sz w:val="24"/>
          <w:szCs w:val="24"/>
        </w:rPr>
        <w:t>). — Режим доступа: для авториз. пользователей.</w:t>
      </w:r>
    </w:p>
    <w:p>
      <w:pPr>
        <w:pStyle w:val="ListParagraph"/>
        <w:spacing w:lineRule="auto" w:line="240"/>
        <w:ind w:left="0" w:hanging="0"/>
        <w:jc w:val="both"/>
        <w:rPr>
          <w:sz w:val="24"/>
          <w:szCs w:val="24"/>
        </w:rPr>
      </w:pPr>
      <w:r>
        <w:rPr>
          <w:b/>
          <w:color w:val="000000" w:themeColor="text1"/>
          <w:sz w:val="24"/>
          <w:szCs w:val="24"/>
        </w:rPr>
        <w:t>Дополнительная</w:t>
      </w:r>
      <w:r>
        <w:rPr>
          <w:b/>
          <w:color w:val="000000" w:themeColor="text1"/>
          <w:spacing w:val="-4"/>
          <w:sz w:val="24"/>
          <w:szCs w:val="24"/>
        </w:rPr>
        <w:t xml:space="preserve"> </w:t>
      </w:r>
      <w:r>
        <w:rPr>
          <w:b/>
          <w:color w:val="000000" w:themeColor="text1"/>
          <w:sz w:val="24"/>
          <w:szCs w:val="24"/>
        </w:rPr>
        <w:t>литература:</w:t>
      </w:r>
    </w:p>
    <w:p>
      <w:pPr>
        <w:pStyle w:val="Normal"/>
        <w:numPr>
          <w:ilvl w:val="0"/>
          <w:numId w:val="0"/>
        </w:numPr>
        <w:spacing w:lineRule="auto" w:line="240"/>
        <w:ind w:left="0" w:hanging="0"/>
        <w:jc w:val="both"/>
        <w:rPr>
          <w:sz w:val="24"/>
          <w:szCs w:val="24"/>
        </w:rPr>
      </w:pPr>
      <w:r>
        <w:rPr>
          <w:color w:val="000000" w:themeColor="text1"/>
          <w:sz w:val="24"/>
          <w:szCs w:val="24"/>
        </w:rPr>
        <w:t>1. Чубатова, Г. В. Организация спортивно-зрелищных мероприятий : учебно-методическое пособие / Г. В. Чубатова. — Казань : Поволжский ГУФКСиТ, 2019. — 56 с. — ISBN 978-5- 6042440-2-9. — Текст : электронный // Лань : электронно-библиотечная система. — URL: https://e.lanbook.com/book/154989 (дата обращения: 14.09.202</w:t>
      </w:r>
      <w:r>
        <w:rPr>
          <w:color w:val="000000" w:themeColor="text1"/>
          <w:sz w:val="24"/>
          <w:szCs w:val="24"/>
        </w:rPr>
        <w:t>4</w:t>
      </w:r>
      <w:r>
        <w:rPr>
          <w:color w:val="000000" w:themeColor="text1"/>
          <w:sz w:val="24"/>
          <w:szCs w:val="24"/>
        </w:rPr>
        <w:t>). — Режим доступа: для авториз. Пользователей.</w:t>
      </w:r>
    </w:p>
    <w:p>
      <w:pPr>
        <w:pStyle w:val="Normal"/>
        <w:numPr>
          <w:ilvl w:val="0"/>
          <w:numId w:val="0"/>
        </w:numPr>
        <w:spacing w:lineRule="auto" w:line="240"/>
        <w:ind w:left="0" w:hanging="0"/>
        <w:jc w:val="both"/>
        <w:rPr>
          <w:sz w:val="24"/>
          <w:szCs w:val="24"/>
        </w:rPr>
      </w:pPr>
      <w:r>
        <w:rPr>
          <w:color w:val="000000" w:themeColor="text1"/>
          <w:sz w:val="24"/>
          <w:szCs w:val="24"/>
        </w:rPr>
        <w:t>2. Карасёв И.Е. Основы и виды туризма : учебное пособие / Карасёв И.Е., Солодовникова Ю.Р.. — Омск : Омский государственный технический университет, 2019. — 90 c. — ISBN 978-5- 8149-2922-8. — Текст : электронный // Цифровой образовательный ресурс IPR SMART : [сайт]. — URL: https://www.iprbookshop.ru/115437.html (дата обращения: 26.</w:t>
      </w:r>
      <w:r>
        <w:rPr>
          <w:color w:val="000000" w:themeColor="text1"/>
          <w:sz w:val="24"/>
          <w:szCs w:val="24"/>
        </w:rPr>
        <w:t>12</w:t>
      </w:r>
      <w:r>
        <w:rPr>
          <w:color w:val="000000" w:themeColor="text1"/>
          <w:sz w:val="24"/>
          <w:szCs w:val="24"/>
        </w:rPr>
        <w:t>.202</w:t>
      </w:r>
      <w:r>
        <w:rPr>
          <w:color w:val="000000" w:themeColor="text1"/>
          <w:sz w:val="24"/>
          <w:szCs w:val="24"/>
        </w:rPr>
        <w:t>4</w:t>
      </w:r>
      <w:r>
        <w:rPr>
          <w:color w:val="000000" w:themeColor="text1"/>
          <w:sz w:val="24"/>
          <w:szCs w:val="24"/>
        </w:rPr>
        <w:t>). — Режим доступа: для авторизир. Пользователей.</w:t>
      </w:r>
    </w:p>
    <w:p>
      <w:pPr>
        <w:pStyle w:val="Normal"/>
        <w:numPr>
          <w:ilvl w:val="0"/>
          <w:numId w:val="0"/>
        </w:numPr>
        <w:spacing w:lineRule="auto" w:line="240"/>
        <w:ind w:left="0" w:hanging="0"/>
        <w:jc w:val="both"/>
        <w:rPr>
          <w:sz w:val="24"/>
          <w:szCs w:val="24"/>
        </w:rPr>
      </w:pPr>
      <w:r>
        <w:rPr>
          <w:color w:val="000000" w:themeColor="text1"/>
          <w:sz w:val="24"/>
          <w:szCs w:val="24"/>
        </w:rPr>
        <w:t>3. Дорофеева, Л. И. Менеджмент [Электронный ресурс] : учебное пособие / Л. И. Дорофеева. — 2-е изд. — Электрон. текстовые данные. — Саратов : Научная книга, 202</w:t>
      </w:r>
      <w:r>
        <w:rPr>
          <w:color w:val="000000" w:themeColor="text1"/>
          <w:sz w:val="24"/>
          <w:szCs w:val="24"/>
        </w:rPr>
        <w:t>2</w:t>
      </w:r>
      <w:r>
        <w:rPr>
          <w:color w:val="000000" w:themeColor="text1"/>
          <w:sz w:val="24"/>
          <w:szCs w:val="24"/>
        </w:rPr>
        <w:t xml:space="preserve">. — 191 c. — 978-5-9758-1747-1. — Режим доступа: </w:t>
      </w:r>
      <w:hyperlink r:id="rId4">
        <w:r>
          <w:rPr>
            <w:color w:val="000000" w:themeColor="text1"/>
            <w:sz w:val="24"/>
            <w:szCs w:val="24"/>
          </w:rPr>
          <w:t>http://www.iprbookshop.ru/81026.html</w:t>
        </w:r>
      </w:hyperlink>
      <w:hyperlink r:id="rId5">
        <w:r>
          <w:rPr>
            <w:color w:val="000000" w:themeColor="text1"/>
            <w:sz w:val="24"/>
            <w:szCs w:val="24"/>
          </w:rPr>
          <w:t>.</w:t>
        </w:r>
      </w:hyperlink>
    </w:p>
    <w:p>
      <w:pPr>
        <w:pStyle w:val="Normal"/>
        <w:numPr>
          <w:ilvl w:val="0"/>
          <w:numId w:val="0"/>
        </w:numPr>
        <w:spacing w:lineRule="auto" w:line="240"/>
        <w:ind w:left="0" w:hanging="0"/>
        <w:jc w:val="both"/>
        <w:rPr>
          <w:sz w:val="24"/>
          <w:szCs w:val="24"/>
        </w:rPr>
      </w:pPr>
      <w:r>
        <w:rPr>
          <w:color w:val="000000" w:themeColor="text1"/>
          <w:sz w:val="24"/>
          <w:szCs w:val="24"/>
        </w:rPr>
        <w:t>4. Шпаковский В.О. Организация и проведение рекламных мероприятий посредством BTLкоммуникаций [Электронный ресурс]: учебное пособие/ Шпаковский В.О., Чугунова Н.М., Кирильчук И.В.— Электрон. текстовые данные.— М.: Дашков и К, 202</w:t>
      </w:r>
      <w:r>
        <w:rPr>
          <w:color w:val="000000" w:themeColor="text1"/>
          <w:sz w:val="24"/>
          <w:szCs w:val="24"/>
        </w:rPr>
        <w:t>3</w:t>
      </w:r>
      <w:r>
        <w:rPr>
          <w:color w:val="000000" w:themeColor="text1"/>
          <w:sz w:val="24"/>
          <w:szCs w:val="24"/>
        </w:rPr>
        <w:t>.— 128 c.— Режим доступа: http://www.iprbookshop.ru/14071.html.— ЭБС «IPRbooks».</w:t>
      </w:r>
    </w:p>
    <w:p>
      <w:pPr>
        <w:pStyle w:val="Normal"/>
        <w:spacing w:lineRule="auto" w:line="240"/>
        <w:jc w:val="both"/>
        <w:rPr>
          <w:sz w:val="24"/>
          <w:szCs w:val="24"/>
        </w:rPr>
      </w:pPr>
      <w:r>
        <w:rPr/>
      </w:r>
    </w:p>
    <w:p>
      <w:pPr>
        <w:pStyle w:val="Normal"/>
        <w:spacing w:lineRule="auto" w:line="240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>9.Перечень ресурсов информационно-телекоммуникационной сети «Интернет», необходимых для освоения дисциплины</w:t>
      </w:r>
    </w:p>
    <w:p>
      <w:pPr>
        <w:pStyle w:val="ListParagraph"/>
        <w:spacing w:lineRule="auto" w:line="240"/>
        <w:ind w:left="0" w:hanging="0"/>
        <w:rPr>
          <w:sz w:val="24"/>
          <w:szCs w:val="24"/>
        </w:rPr>
      </w:pPr>
      <w:r>
        <w:rPr>
          <w:b/>
          <w:bCs/>
          <w:i/>
          <w:iCs/>
          <w:sz w:val="24"/>
          <w:szCs w:val="24"/>
        </w:rPr>
        <w:t xml:space="preserve">Интернет-ресурсы </w:t>
      </w:r>
    </w:p>
    <w:p>
      <w:pPr>
        <w:pStyle w:val="Normal"/>
        <w:numPr>
          <w:ilvl w:val="0"/>
          <w:numId w:val="5"/>
        </w:numPr>
        <w:spacing w:lineRule="auto" w:line="240"/>
        <w:ind w:left="0" w:hanging="0"/>
        <w:jc w:val="both"/>
        <w:rPr/>
      </w:pPr>
      <w:r>
        <w:rPr>
          <w:sz w:val="24"/>
          <w:szCs w:val="24"/>
        </w:rPr>
        <w:t xml:space="preserve">Онлайн-журнал о жизни и туризме </w:t>
      </w:r>
      <w:hyperlink r:id="rId6">
        <w:r>
          <w:rPr>
            <w:color w:val="auto"/>
            <w:sz w:val="24"/>
            <w:szCs w:val="24"/>
          </w:rPr>
          <w:t>https://www.tourdom.ru/hotline/</w:t>
        </w:r>
      </w:hyperlink>
    </w:p>
    <w:p>
      <w:pPr>
        <w:pStyle w:val="Normal"/>
        <w:numPr>
          <w:ilvl w:val="0"/>
          <w:numId w:val="5"/>
        </w:numPr>
        <w:spacing w:lineRule="auto" w:line="240"/>
        <w:ind w:left="0" w:hanging="0"/>
        <w:jc w:val="both"/>
        <w:rPr/>
      </w:pPr>
      <w:r>
        <w:rPr>
          <w:sz w:val="24"/>
          <w:szCs w:val="24"/>
        </w:rPr>
        <w:t xml:space="preserve">Туристический портал: новости туризма </w:t>
      </w:r>
      <w:hyperlink r:id="rId7">
        <w:r>
          <w:rPr>
            <w:color w:val="auto"/>
            <w:sz w:val="24"/>
            <w:szCs w:val="24"/>
          </w:rPr>
          <w:t>https://www.tourprom.ru/</w:t>
        </w:r>
      </w:hyperlink>
    </w:p>
    <w:p>
      <w:pPr>
        <w:pStyle w:val="Normal"/>
        <w:numPr>
          <w:ilvl w:val="0"/>
          <w:numId w:val="5"/>
        </w:numPr>
        <w:spacing w:lineRule="auto" w:line="240"/>
        <w:ind w:left="0" w:hanging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Официальный сайт Федерального агентства по туризму https://www.russiatourism.ru/  </w:t>
      </w:r>
    </w:p>
    <w:p>
      <w:pPr>
        <w:pStyle w:val="Normal"/>
        <w:numPr>
          <w:ilvl w:val="0"/>
          <w:numId w:val="5"/>
        </w:numPr>
        <w:spacing w:lineRule="auto" w:line="240"/>
        <w:ind w:left="0" w:hanging="0"/>
        <w:jc w:val="both"/>
        <w:rPr/>
      </w:pPr>
      <w:r>
        <w:rPr>
          <w:sz w:val="24"/>
          <w:szCs w:val="24"/>
        </w:rPr>
        <w:t>Официальный сайт Федеральной службы государственной статистики (Росстат) –</w:t>
      </w:r>
      <w:hyperlink r:id="rId8">
        <w:r>
          <w:rPr>
            <w:sz w:val="24"/>
            <w:szCs w:val="24"/>
          </w:rPr>
          <w:t xml:space="preserve"> </w:t>
        </w:r>
      </w:hyperlink>
      <w:hyperlink r:id="rId9">
        <w:r>
          <w:rPr>
            <w:sz w:val="24"/>
            <w:szCs w:val="24"/>
          </w:rPr>
          <w:t>www</w:t>
        </w:r>
      </w:hyperlink>
      <w:hyperlink r:id="rId10">
        <w:r>
          <w:rPr>
            <w:sz w:val="24"/>
            <w:szCs w:val="24"/>
          </w:rPr>
          <w:t>.</w:t>
        </w:r>
      </w:hyperlink>
      <w:hyperlink r:id="rId11">
        <w:r>
          <w:rPr>
            <w:sz w:val="24"/>
            <w:szCs w:val="24"/>
          </w:rPr>
          <w:t>gks</w:t>
        </w:r>
      </w:hyperlink>
      <w:hyperlink r:id="rId12">
        <w:r>
          <w:rPr>
            <w:sz w:val="24"/>
            <w:szCs w:val="24"/>
          </w:rPr>
          <w:t>.</w:t>
        </w:r>
      </w:hyperlink>
      <w:hyperlink r:id="rId13">
        <w:r>
          <w:rPr>
            <w:sz w:val="24"/>
            <w:szCs w:val="24"/>
          </w:rPr>
          <w:t>ru</w:t>
        </w:r>
      </w:hyperlink>
      <w:hyperlink r:id="rId14">
        <w:r>
          <w:rPr>
            <w:sz w:val="24"/>
            <w:szCs w:val="24"/>
          </w:rPr>
          <w:t xml:space="preserve"> </w:t>
        </w:r>
      </w:hyperlink>
    </w:p>
    <w:p>
      <w:pPr>
        <w:pStyle w:val="Normal"/>
        <w:numPr>
          <w:ilvl w:val="0"/>
          <w:numId w:val="5"/>
        </w:numPr>
        <w:spacing w:lineRule="auto" w:line="240"/>
        <w:ind w:left="0" w:hanging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Интернет-страница всемирной туристической организации http//www. unwto.org </w:t>
      </w:r>
    </w:p>
    <w:p>
      <w:pPr>
        <w:pStyle w:val="Normal"/>
        <w:numPr>
          <w:ilvl w:val="0"/>
          <w:numId w:val="5"/>
        </w:numPr>
        <w:spacing w:lineRule="auto" w:line="240"/>
        <w:ind w:left="0" w:hanging="0"/>
        <w:jc w:val="both"/>
        <w:rPr/>
      </w:pPr>
      <w:r>
        <w:rPr>
          <w:sz w:val="24"/>
          <w:szCs w:val="24"/>
        </w:rPr>
        <w:t xml:space="preserve">Интернет-страница </w:t>
        <w:tab/>
        <w:t xml:space="preserve">Российского </w:t>
        <w:tab/>
        <w:t xml:space="preserve">союза </w:t>
        <w:tab/>
        <w:t xml:space="preserve">туриндустрии </w:t>
      </w:r>
      <w:hyperlink r:id="rId15">
        <w:r>
          <w:rPr>
            <w:sz w:val="24"/>
            <w:szCs w:val="24"/>
          </w:rPr>
          <w:t>http</w:t>
        </w:r>
      </w:hyperlink>
      <w:hyperlink r:id="rId16">
        <w:r>
          <w:rPr>
            <w:sz w:val="24"/>
            <w:szCs w:val="24"/>
          </w:rPr>
          <w:t>://</w:t>
        </w:r>
      </w:hyperlink>
      <w:hyperlink r:id="rId17">
        <w:r>
          <w:rPr>
            <w:sz w:val="24"/>
            <w:szCs w:val="24"/>
          </w:rPr>
          <w:t>www</w:t>
        </w:r>
      </w:hyperlink>
      <w:hyperlink r:id="rId18">
        <w:r>
          <w:rPr>
            <w:sz w:val="24"/>
            <w:szCs w:val="24"/>
          </w:rPr>
          <w:t>.</w:t>
        </w:r>
      </w:hyperlink>
      <w:hyperlink r:id="rId19">
        <w:r>
          <w:rPr>
            <w:sz w:val="24"/>
            <w:szCs w:val="24"/>
          </w:rPr>
          <w:t>rostourunion</w:t>
        </w:r>
      </w:hyperlink>
      <w:hyperlink r:id="rId20">
        <w:r>
          <w:rPr>
            <w:sz w:val="24"/>
            <w:szCs w:val="24"/>
          </w:rPr>
          <w:t>.</w:t>
        </w:r>
      </w:hyperlink>
      <w:hyperlink r:id="rId21">
        <w:r>
          <w:rPr>
            <w:sz w:val="24"/>
            <w:szCs w:val="24"/>
          </w:rPr>
          <w:t>ru</w:t>
        </w:r>
      </w:hyperlink>
      <w:hyperlink r:id="rId22">
        <w:r>
          <w:rPr>
            <w:sz w:val="24"/>
            <w:szCs w:val="24"/>
          </w:rPr>
          <w:t xml:space="preserve"> </w:t>
        </w:r>
      </w:hyperlink>
    </w:p>
    <w:p>
      <w:pPr>
        <w:pStyle w:val="Normal"/>
        <w:numPr>
          <w:ilvl w:val="0"/>
          <w:numId w:val="5"/>
        </w:numPr>
        <w:spacing w:lineRule="auto" w:line="240"/>
        <w:ind w:left="0" w:hanging="0"/>
        <w:jc w:val="both"/>
        <w:rPr/>
      </w:pPr>
      <w:r>
        <w:rPr>
          <w:rFonts w:eastAsia="Calibri" w:eastAsiaTheme="minorHAnsi"/>
          <w:sz w:val="24"/>
          <w:szCs w:val="24"/>
          <w:lang w:eastAsia="en-US"/>
        </w:rPr>
        <w:t xml:space="preserve">Электронно-библиотечная система Znanium </w:t>
      </w:r>
      <w:hyperlink r:id="rId23">
        <w:r>
          <w:rPr>
            <w:rFonts w:eastAsia="Calibri" w:eastAsiaTheme="minorHAnsi"/>
            <w:sz w:val="24"/>
            <w:szCs w:val="24"/>
            <w:lang w:eastAsia="en-US"/>
          </w:rPr>
          <w:t>http://www.znanium.com</w:t>
        </w:r>
      </w:hyperlink>
    </w:p>
    <w:p>
      <w:pPr>
        <w:pStyle w:val="Normal"/>
        <w:numPr>
          <w:ilvl w:val="0"/>
          <w:numId w:val="5"/>
        </w:numPr>
        <w:spacing w:lineRule="auto" w:line="240"/>
        <w:ind w:left="0" w:hanging="0"/>
        <w:jc w:val="both"/>
        <w:rPr/>
      </w:pPr>
      <w:r>
        <w:rPr>
          <w:rFonts w:eastAsia="Calibri" w:eastAsiaTheme="minorHAnsi"/>
          <w:sz w:val="24"/>
          <w:szCs w:val="24"/>
          <w:lang w:eastAsia="en-US"/>
        </w:rPr>
        <w:t xml:space="preserve">Электронно-библиотечная система издательства «ЮРАЙТ» </w:t>
      </w:r>
      <w:hyperlink r:id="rId24">
        <w:r>
          <w:rPr>
            <w:rFonts w:eastAsia="Calibri" w:eastAsiaTheme="minorHAnsi"/>
            <w:sz w:val="24"/>
            <w:szCs w:val="24"/>
            <w:lang w:eastAsia="en-US"/>
          </w:rPr>
          <w:t>https://urait.ru/</w:t>
        </w:r>
      </w:hyperlink>
    </w:p>
    <w:p>
      <w:pPr>
        <w:pStyle w:val="Normal"/>
        <w:numPr>
          <w:ilvl w:val="0"/>
          <w:numId w:val="5"/>
        </w:numPr>
        <w:spacing w:lineRule="auto" w:line="240"/>
        <w:ind w:left="0" w:hanging="0"/>
        <w:jc w:val="both"/>
        <w:rPr/>
      </w:pPr>
      <w:r>
        <w:rPr>
          <w:rFonts w:eastAsia="Calibri" w:eastAsiaTheme="minorHAnsi"/>
          <w:sz w:val="24"/>
          <w:szCs w:val="24"/>
          <w:lang w:eastAsia="en-US"/>
        </w:rPr>
        <w:t xml:space="preserve">Научная электронная библиотека eLibrary.ru http://elibrary.ru  Национальная электронная библиотека </w:t>
      </w:r>
      <w:hyperlink r:id="rId25">
        <w:r>
          <w:rPr>
            <w:rFonts w:eastAsia="Calibri" w:eastAsiaTheme="minorHAnsi"/>
            <w:sz w:val="24"/>
            <w:szCs w:val="24"/>
            <w:lang w:eastAsia="en-US"/>
          </w:rPr>
          <w:t>http://нэб.рф</w:t>
        </w:r>
      </w:hyperlink>
    </w:p>
    <w:p>
      <w:pPr>
        <w:pStyle w:val="Normal"/>
        <w:numPr>
          <w:ilvl w:val="0"/>
          <w:numId w:val="5"/>
        </w:numPr>
        <w:spacing w:lineRule="auto" w:line="240"/>
        <w:ind w:left="0" w:hanging="0"/>
        <w:jc w:val="both"/>
        <w:rPr/>
      </w:pPr>
      <w:r>
        <w:rPr>
          <w:rFonts w:eastAsia="Calibri" w:eastAsiaTheme="minorHAnsi"/>
          <w:sz w:val="24"/>
          <w:szCs w:val="24"/>
          <w:lang w:eastAsia="en-US"/>
        </w:rPr>
        <w:t xml:space="preserve">СПАРК </w:t>
      </w:r>
      <w:hyperlink r:id="rId26">
        <w:r>
          <w:rPr>
            <w:rFonts w:eastAsia="Calibri" w:eastAsiaTheme="minorHAnsi"/>
            <w:sz w:val="24"/>
            <w:szCs w:val="24"/>
            <w:u w:val="single"/>
            <w:lang w:eastAsia="en-US"/>
          </w:rPr>
          <w:t>https://spark-interfax.ru/</w:t>
        </w:r>
      </w:hyperlink>
    </w:p>
    <w:p>
      <w:pPr>
        <w:pStyle w:val="Normal"/>
        <w:spacing w:lineRule="auto" w:line="240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</w:r>
    </w:p>
    <w:p>
      <w:pPr>
        <w:pStyle w:val="ListParagraph"/>
        <w:spacing w:lineRule="auto" w:line="240"/>
        <w:ind w:left="720" w:hanging="720"/>
        <w:jc w:val="center"/>
        <w:rPr>
          <w:sz w:val="24"/>
          <w:szCs w:val="24"/>
        </w:rPr>
      </w:pPr>
      <w:r>
        <w:rPr>
          <w:b/>
          <w:bCs/>
          <w:color w:val="000000" w:themeColor="text1"/>
          <w:sz w:val="24"/>
          <w:szCs w:val="24"/>
        </w:rPr>
        <w:t>10.Методические указания для обучающихся по освоению дисциплины</w:t>
      </w:r>
    </w:p>
    <w:p>
      <w:pPr>
        <w:pStyle w:val="Normal"/>
        <w:spacing w:lineRule="auto" w:line="240" w:before="0" w:after="134"/>
        <w:ind w:firstLine="708"/>
        <w:jc w:val="both"/>
        <w:rPr>
          <w:sz w:val="24"/>
          <w:szCs w:val="24"/>
        </w:rPr>
      </w:pPr>
      <w:r>
        <w:rPr>
          <w:color w:val="000000" w:themeColor="text1"/>
          <w:sz w:val="24"/>
          <w:szCs w:val="24"/>
        </w:rPr>
        <w:t>Методические указания для обучающихся по дисциплине разработаны и размещены на образовательном портале.</w:t>
      </w:r>
    </w:p>
    <w:p>
      <w:pPr>
        <w:pStyle w:val="Normal"/>
        <w:spacing w:lineRule="auto" w:line="240"/>
        <w:jc w:val="both"/>
        <w:rPr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Студентам необходимо:</w:t>
      </w:r>
    </w:p>
    <w:p>
      <w:pPr>
        <w:pStyle w:val="Normal"/>
        <w:spacing w:lineRule="auto" w:line="240"/>
        <w:jc w:val="both"/>
        <w:rPr>
          <w:sz w:val="24"/>
          <w:szCs w:val="24"/>
        </w:rPr>
      </w:pPr>
      <w:r>
        <w:rPr>
          <w:color w:val="000000" w:themeColor="text1"/>
          <w:sz w:val="24"/>
          <w:szCs w:val="24"/>
        </w:rPr>
        <w:t>1. Ознакомиться с содержанием рабочей программы дисциплины «</w:t>
      </w:r>
      <w:r>
        <w:rPr>
          <w:color w:val="000000" w:themeColor="text1"/>
          <w:sz w:val="24"/>
          <w:szCs w:val="24"/>
        </w:rPr>
        <w:t>Событийный менеджмент и маркетинг в индустрии туризма и гостеприимства</w:t>
      </w:r>
      <w:r>
        <w:rPr>
          <w:color w:val="000000" w:themeColor="text1"/>
          <w:sz w:val="24"/>
          <w:szCs w:val="24"/>
        </w:rPr>
        <w:t>», с целями и задачами дисциплины. РПД, а также все методические разработки по данной дисциплине имеются на образовательном портале.</w:t>
      </w:r>
    </w:p>
    <w:p>
      <w:pPr>
        <w:pStyle w:val="Normal"/>
        <w:spacing w:lineRule="auto" w:line="240"/>
        <w:jc w:val="both"/>
        <w:rPr>
          <w:sz w:val="24"/>
          <w:szCs w:val="24"/>
        </w:rPr>
      </w:pPr>
      <w:r>
        <w:rPr>
          <w:color w:val="000000" w:themeColor="text1"/>
          <w:sz w:val="24"/>
          <w:szCs w:val="24"/>
        </w:rPr>
        <w:t>2.  Ознакомиться с графиком консультаций преподавателей.</w:t>
      </w:r>
    </w:p>
    <w:p>
      <w:pPr>
        <w:pStyle w:val="Normal"/>
        <w:shd w:val="clear" w:color="auto" w:fill="FFFFFF"/>
        <w:spacing w:lineRule="auto" w:line="240" w:before="0" w:after="4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</w:r>
    </w:p>
    <w:p>
      <w:pPr>
        <w:pStyle w:val="Normal"/>
        <w:shd w:val="clear" w:color="auto" w:fill="FFFFFF"/>
        <w:spacing w:lineRule="auto" w:line="240" w:before="0" w:after="4"/>
        <w:ind w:right="-5" w:hanging="0"/>
        <w:jc w:val="both"/>
        <w:rPr>
          <w:sz w:val="24"/>
          <w:szCs w:val="24"/>
        </w:rPr>
      </w:pPr>
      <w:r>
        <w:rPr>
          <w:b/>
          <w:bCs/>
          <w:color w:val="000000" w:themeColor="text1"/>
          <w:sz w:val="24"/>
          <w:szCs w:val="24"/>
        </w:rPr>
        <w:t>Методические рекомендации по подготовке докладов.</w:t>
      </w:r>
    </w:p>
    <w:p>
      <w:pPr>
        <w:pStyle w:val="Normal"/>
        <w:spacing w:lineRule="auto" w:line="240"/>
        <w:jc w:val="both"/>
        <w:rPr>
          <w:sz w:val="24"/>
          <w:szCs w:val="24"/>
        </w:rPr>
      </w:pPr>
      <w:r>
        <w:rPr>
          <w:color w:val="000000" w:themeColor="text1"/>
          <w:sz w:val="24"/>
          <w:szCs w:val="24"/>
        </w:rPr>
        <w:t>Одной из форм самостоятельной работы студента является подготовка докладов, для обсуждения их на семинарском занятии.</w:t>
      </w:r>
    </w:p>
    <w:p>
      <w:pPr>
        <w:pStyle w:val="Normal"/>
        <w:spacing w:lineRule="auto" w:line="240"/>
        <w:jc w:val="both"/>
        <w:rPr>
          <w:sz w:val="24"/>
          <w:szCs w:val="24"/>
        </w:rPr>
      </w:pPr>
      <w:r>
        <w:rPr>
          <w:color w:val="000000" w:themeColor="text1"/>
          <w:sz w:val="24"/>
          <w:szCs w:val="24"/>
        </w:rPr>
        <w:t>Цель доклада - развитие у студентов навыков аналитической работы с научной литературой, анализа дискуссионных научных позиций, аргументации собственных взглядов. Подготовка докладов также развивает творческий потенциал студентов.</w:t>
      </w:r>
    </w:p>
    <w:p>
      <w:pPr>
        <w:pStyle w:val="Normal"/>
        <w:spacing w:lineRule="auto" w:line="240"/>
        <w:jc w:val="both"/>
        <w:rPr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Темы докладов определяются преподавателем и распределяются между студентами с учетом их интересов. Доклад готовится под руководством преподавателя, который ведет практические (семинарские) занятия. </w:t>
      </w:r>
    </w:p>
    <w:p>
      <w:pPr>
        <w:pStyle w:val="Normal"/>
        <w:spacing w:lineRule="auto" w:line="240"/>
        <w:jc w:val="both"/>
        <w:rPr>
          <w:sz w:val="24"/>
          <w:szCs w:val="24"/>
        </w:rPr>
      </w:pPr>
      <w:r>
        <w:rPr>
          <w:color w:val="000000" w:themeColor="text1"/>
          <w:sz w:val="24"/>
          <w:szCs w:val="24"/>
        </w:rPr>
        <w:t>Рекомендации студенту:</w:t>
      </w:r>
    </w:p>
    <w:p>
      <w:pPr>
        <w:pStyle w:val="Normal"/>
        <w:spacing w:lineRule="auto" w:line="240"/>
        <w:jc w:val="both"/>
        <w:rPr>
          <w:sz w:val="24"/>
          <w:szCs w:val="24"/>
        </w:rPr>
      </w:pPr>
      <w:r>
        <w:rPr>
          <w:color w:val="000000" w:themeColor="text1"/>
          <w:sz w:val="24"/>
          <w:szCs w:val="24"/>
        </w:rPr>
        <w:t>-</w:t>
        <w:tab/>
        <w:t>перед началом работы по написанию доклада с преподавателем согласовывается структура доклада, выделяются вопросы, на которые следует обратить особое внимание, по проблемным и дискуссионным теоретическим вопросам согласовать литературу, на основе которой будут выстраиваться основные положения доклада, а также обсудить ключевые вопросы, которые следует раскрыть в докладе;</w:t>
      </w:r>
    </w:p>
    <w:p>
      <w:pPr>
        <w:pStyle w:val="Normal"/>
        <w:spacing w:lineRule="auto" w:line="240"/>
        <w:jc w:val="both"/>
        <w:rPr>
          <w:sz w:val="24"/>
          <w:szCs w:val="24"/>
        </w:rPr>
      </w:pPr>
      <w:r>
        <w:rPr>
          <w:color w:val="000000" w:themeColor="text1"/>
          <w:sz w:val="24"/>
          <w:szCs w:val="24"/>
        </w:rPr>
        <w:t>- выступить на семинарском занятии с 10-15 минутной презентацией своего доклада, ответить на вопросы студентов группы.</w:t>
      </w:r>
    </w:p>
    <w:p>
      <w:pPr>
        <w:pStyle w:val="Normal"/>
        <w:spacing w:lineRule="auto" w:line="240"/>
        <w:jc w:val="both"/>
        <w:rPr>
          <w:sz w:val="24"/>
          <w:szCs w:val="24"/>
        </w:rPr>
      </w:pPr>
      <w:r>
        <w:rPr>
          <w:color w:val="000000" w:themeColor="text1"/>
          <w:sz w:val="24"/>
          <w:szCs w:val="24"/>
        </w:rPr>
        <w:t>Требования:</w:t>
      </w:r>
    </w:p>
    <w:p>
      <w:pPr>
        <w:pStyle w:val="Normal"/>
        <w:spacing w:lineRule="auto" w:line="240"/>
        <w:jc w:val="both"/>
        <w:rPr>
          <w:sz w:val="24"/>
          <w:szCs w:val="24"/>
        </w:rPr>
      </w:pPr>
      <w:r>
        <w:rPr>
          <w:color w:val="000000" w:themeColor="text1"/>
          <w:sz w:val="24"/>
          <w:szCs w:val="24"/>
        </w:rPr>
        <w:t>-</w:t>
        <w:tab/>
        <w:t>к оформлению доклада в форме презентации. На титульном листе указывается наименование учебного заведения, название депртамента наименование дисциплины, тема доклада, ФИО студента;</w:t>
      </w:r>
    </w:p>
    <w:p>
      <w:pPr>
        <w:pStyle w:val="Normal"/>
        <w:spacing w:lineRule="auto" w:line="240"/>
        <w:jc w:val="both"/>
        <w:rPr>
          <w:sz w:val="24"/>
          <w:szCs w:val="24"/>
        </w:rPr>
      </w:pPr>
      <w:r>
        <w:rPr>
          <w:color w:val="000000" w:themeColor="text1"/>
          <w:sz w:val="24"/>
          <w:szCs w:val="24"/>
        </w:rPr>
        <w:t>-</w:t>
        <w:tab/>
        <w:t>к структуре доклада - оглавление, введение (указывается актуальность, цель и задачи), основная часть, выводы автора, список литературы (не менее 5 позиций). Объем согласовывается с преподавателем. В конце работы ставится дата ее выполнения и подпись студента, выполнившего работу.</w:t>
      </w:r>
    </w:p>
    <w:p>
      <w:pPr>
        <w:pStyle w:val="Normal"/>
        <w:spacing w:lineRule="auto" w:line="240"/>
        <w:jc w:val="both"/>
        <w:rPr>
          <w:sz w:val="24"/>
          <w:szCs w:val="24"/>
        </w:rPr>
      </w:pPr>
      <w:r>
        <w:rPr>
          <w:color w:val="000000" w:themeColor="text1"/>
          <w:sz w:val="24"/>
          <w:szCs w:val="24"/>
        </w:rPr>
        <w:t>Общая оценка за доклад учитывает содержание доклада, его презентацию, а также ответы на вопросы.</w:t>
      </w:r>
    </w:p>
    <w:p>
      <w:pPr>
        <w:pStyle w:val="Normal"/>
        <w:snapToGrid w:val="false"/>
        <w:spacing w:lineRule="auto" w:line="240"/>
        <w:ind w:firstLine="708"/>
        <w:jc w:val="both"/>
        <w:rPr>
          <w:sz w:val="24"/>
          <w:szCs w:val="24"/>
        </w:rPr>
      </w:pPr>
      <w:r>
        <w:rPr>
          <w:b/>
          <w:color w:val="000000" w:themeColor="text1"/>
          <w:sz w:val="24"/>
          <w:szCs w:val="24"/>
        </w:rPr>
        <w:t>Методические рекомендации по выполнению контрольной работы.</w:t>
      </w:r>
    </w:p>
    <w:p>
      <w:pPr>
        <w:pStyle w:val="Normal"/>
        <w:widowControl w:val="false"/>
        <w:spacing w:lineRule="auto" w:line="240" w:before="0" w:after="4"/>
        <w:jc w:val="both"/>
        <w:rPr>
          <w:sz w:val="24"/>
          <w:szCs w:val="24"/>
        </w:rPr>
      </w:pPr>
      <w:r>
        <w:rPr>
          <w:color w:val="000000" w:themeColor="text1"/>
          <w:sz w:val="24"/>
          <w:szCs w:val="24"/>
        </w:rPr>
        <w:t>Выполнение контрольной работы направлено на оценку качества усвоения студентами дисциплины, владения навыками решения практических заданий. При подготовке к выполнению работы студент должен изучить рекомендуемые нормативные правовые акты и учебную литературу, а также повторить ключевые положения и определения по изученным вопросам учебной дисциплины. В ходе выполнения работы студент должен проявить знания основных вопросов по темам учебной дисциплины, а также умения решать типовые задачи, формулировать четкие и содержательные ответы на вопросы, проводить сравнительную оценку. Контрольная работа предполагает письменный ответ на вопрос, который должен отразить знание студентом понятийного аппарата. При работе учитывается правильность ответов на задания, отсутствие содержательных и терминологических ошибок, соответствие нормативным правовым актам.</w:t>
      </w:r>
    </w:p>
    <w:p>
      <w:pPr>
        <w:pStyle w:val="Normal"/>
        <w:widowControl w:val="false"/>
        <w:spacing w:lineRule="auto" w:line="240" w:before="0" w:after="4"/>
        <w:ind w:firstLine="708"/>
        <w:jc w:val="both"/>
        <w:rPr>
          <w:sz w:val="24"/>
          <w:szCs w:val="24"/>
        </w:rPr>
      </w:pPr>
      <w:r>
        <w:rPr>
          <w:color w:val="000000" w:themeColor="text1"/>
          <w:sz w:val="24"/>
          <w:szCs w:val="24"/>
        </w:rPr>
        <w:t>Студентам при подготовке следует использовать нормативные документы Финансового университета,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университете, утвержденные приказом Финуниверситета от 11.05.2021 г. № 1040 (см. сайт Финансового Университета: на главной странице раздел «Наш университет»; далее «Единая правовая база Финуниверситета»).</w:t>
      </w:r>
    </w:p>
    <w:p>
      <w:pPr>
        <w:pStyle w:val="Normal"/>
        <w:widowControl w:val="false"/>
        <w:spacing w:lineRule="auto" w:line="240" w:before="0" w:after="4"/>
        <w:ind w:firstLine="708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</w:r>
    </w:p>
    <w:p>
      <w:pPr>
        <w:pStyle w:val="ListParagraph"/>
        <w:spacing w:lineRule="auto" w:line="240"/>
        <w:ind w:left="0" w:hanging="0"/>
        <w:jc w:val="center"/>
        <w:rPr>
          <w:sz w:val="24"/>
          <w:szCs w:val="24"/>
        </w:rPr>
      </w:pPr>
      <w:r>
        <w:rPr>
          <w:b/>
          <w:bCs/>
          <w:color w:val="000000" w:themeColor="text1"/>
          <w:sz w:val="24"/>
          <w:szCs w:val="24"/>
        </w:rPr>
        <w:t>11.Перечень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(при необходимости).</w:t>
      </w:r>
    </w:p>
    <w:p>
      <w:pPr>
        <w:pStyle w:val="ListParagraph"/>
        <w:spacing w:lineRule="auto" w:line="240"/>
        <w:ind w:left="720" w:hanging="0"/>
        <w:jc w:val="center"/>
        <w:rPr>
          <w:b/>
          <w:b/>
          <w:bCs/>
          <w:color w:val="000000" w:themeColor="text1"/>
          <w:sz w:val="24"/>
          <w:szCs w:val="24"/>
        </w:rPr>
      </w:pPr>
      <w:r>
        <w:rPr>
          <w:b/>
          <w:bCs/>
          <w:color w:val="000000" w:themeColor="text1"/>
          <w:sz w:val="24"/>
          <w:szCs w:val="24"/>
        </w:rPr>
      </w:r>
    </w:p>
    <w:p>
      <w:pPr>
        <w:pStyle w:val="Normal"/>
        <w:shd w:val="clear" w:color="auto" w:fill="FFFFFF"/>
        <w:spacing w:lineRule="auto" w:line="240"/>
        <w:ind w:firstLine="567"/>
        <w:rPr>
          <w:sz w:val="24"/>
          <w:szCs w:val="24"/>
        </w:rPr>
      </w:pPr>
      <w:r>
        <w:rPr>
          <w:rFonts w:eastAsia="Arial Unicode MS"/>
          <w:b/>
          <w:color w:val="000000" w:themeColor="text1"/>
          <w:sz w:val="24"/>
          <w:szCs w:val="24"/>
          <w:u w:val="none" w:color="000000"/>
        </w:rPr>
        <w:t>11.1. Комплект лицензионного программного обеспечения:</w:t>
      </w:r>
    </w:p>
    <w:p>
      <w:pPr>
        <w:pStyle w:val="ListParagraph"/>
        <w:numPr>
          <w:ilvl w:val="0"/>
          <w:numId w:val="6"/>
        </w:numPr>
        <w:shd w:val="clear" w:color="auto" w:fill="FFFFFF"/>
        <w:spacing w:lineRule="auto" w:line="240"/>
        <w:ind w:left="924" w:hanging="357"/>
        <w:rPr>
          <w:sz w:val="24"/>
          <w:szCs w:val="24"/>
        </w:rPr>
      </w:pPr>
      <w:r>
        <w:rPr>
          <w:rFonts w:eastAsia="Arial Unicode MS"/>
          <w:color w:val="000000" w:themeColor="text1"/>
          <w:sz w:val="24"/>
          <w:szCs w:val="24"/>
          <w:u w:val="none" w:color="000000"/>
          <w:lang w:val="en-US"/>
        </w:rPr>
        <w:t>Windows</w:t>
      </w:r>
      <w:r>
        <w:rPr>
          <w:rFonts w:eastAsia="Arial Unicode MS"/>
          <w:color w:val="000000" w:themeColor="text1"/>
          <w:sz w:val="24"/>
          <w:szCs w:val="24"/>
          <w:u w:val="none" w:color="000000"/>
        </w:rPr>
        <w:t xml:space="preserve">, Microsoft </w:t>
      </w:r>
      <w:r>
        <w:rPr>
          <w:rFonts w:eastAsia="Arial Unicode MS"/>
          <w:color w:val="000000" w:themeColor="text1"/>
          <w:sz w:val="24"/>
          <w:szCs w:val="24"/>
          <w:u w:val="none" w:color="000000"/>
          <w:lang w:val="en-US"/>
        </w:rPr>
        <w:t>Office</w:t>
      </w:r>
    </w:p>
    <w:p>
      <w:pPr>
        <w:pStyle w:val="ListParagraph"/>
        <w:numPr>
          <w:ilvl w:val="0"/>
          <w:numId w:val="6"/>
        </w:numPr>
        <w:shd w:val="clear" w:color="auto" w:fill="FFFFFF"/>
        <w:spacing w:lineRule="auto" w:line="240"/>
        <w:ind w:left="924" w:hanging="357"/>
        <w:rPr>
          <w:sz w:val="24"/>
          <w:szCs w:val="24"/>
        </w:rPr>
      </w:pPr>
      <w:r>
        <w:rPr>
          <w:rFonts w:eastAsia="Calibri"/>
          <w:bCs/>
          <w:color w:val="000000" w:themeColor="text1"/>
          <w:kern w:val="2"/>
          <w:sz w:val="24"/>
          <w:szCs w:val="24"/>
        </w:rPr>
        <w:t>Антивирус</w:t>
      </w:r>
      <w:r>
        <w:rPr>
          <w:rFonts w:eastAsia="Calibri"/>
          <w:bCs/>
          <w:color w:val="000000" w:themeColor="text1"/>
          <w:kern w:val="2"/>
          <w:sz w:val="24"/>
          <w:szCs w:val="24"/>
          <w:lang w:val="en-US"/>
        </w:rPr>
        <w:t xml:space="preserve"> Kaspersky</w:t>
      </w:r>
    </w:p>
    <w:p>
      <w:pPr>
        <w:pStyle w:val="Normal"/>
        <w:shd w:val="clear" w:color="auto" w:fill="FFFFFF"/>
        <w:spacing w:lineRule="auto" w:line="240"/>
        <w:ind w:firstLine="567"/>
        <w:rPr>
          <w:rFonts w:eastAsia="Arial Unicode MS"/>
          <w:color w:val="000000" w:themeColor="text1"/>
          <w:sz w:val="24"/>
          <w:szCs w:val="24"/>
          <w:u w:val="none" w:color="000000"/>
        </w:rPr>
      </w:pPr>
      <w:r>
        <w:rPr>
          <w:rFonts w:eastAsia="Arial Unicode MS"/>
          <w:color w:val="000000" w:themeColor="text1"/>
          <w:sz w:val="24"/>
          <w:szCs w:val="24"/>
          <w:u w:val="none" w:color="000000"/>
        </w:rPr>
      </w:r>
      <w:r>
        <w:br w:type="page"/>
      </w:r>
    </w:p>
    <w:p>
      <w:pPr>
        <w:pStyle w:val="Normal"/>
        <w:shd w:val="clear" w:color="auto" w:fill="FFFFFF"/>
        <w:spacing w:lineRule="auto" w:line="240"/>
        <w:ind w:firstLine="567"/>
        <w:rPr>
          <w:rFonts w:eastAsia="Arial Unicode MS"/>
          <w:color w:val="000000" w:themeColor="text1"/>
          <w:sz w:val="24"/>
          <w:szCs w:val="24"/>
          <w:u w:val="none" w:color="000000"/>
        </w:rPr>
      </w:pPr>
      <w:r>
        <w:rPr>
          <w:rFonts w:eastAsia="Arial Unicode MS"/>
          <w:color w:val="000000" w:themeColor="text1"/>
          <w:sz w:val="24"/>
          <w:szCs w:val="24"/>
          <w:u w:val="none" w:color="000000"/>
        </w:rPr>
      </w:r>
    </w:p>
    <w:p>
      <w:pPr>
        <w:pStyle w:val="ListParagraph"/>
        <w:numPr>
          <w:ilvl w:val="1"/>
          <w:numId w:val="7"/>
        </w:numPr>
        <w:shd w:val="clear" w:color="auto" w:fill="FFFFFF"/>
        <w:spacing w:lineRule="auto" w:line="240"/>
        <w:jc w:val="both"/>
        <w:rPr>
          <w:sz w:val="24"/>
          <w:szCs w:val="24"/>
        </w:rPr>
      </w:pPr>
      <w:r>
        <w:rPr>
          <w:rFonts w:eastAsia="Arial Unicode MS"/>
          <w:b/>
          <w:color w:val="000000" w:themeColor="text1"/>
          <w:sz w:val="24"/>
          <w:szCs w:val="24"/>
          <w:u w:val="none" w:color="000000"/>
        </w:rPr>
        <w:t>Современные профессиональные базы данных и информационные справочные системы:</w:t>
      </w:r>
    </w:p>
    <w:p>
      <w:pPr>
        <w:pStyle w:val="ListParagraph"/>
        <w:numPr>
          <w:ilvl w:val="0"/>
          <w:numId w:val="0"/>
        </w:numPr>
        <w:shd w:val="clear" w:color="auto" w:fill="FFFFFF"/>
        <w:spacing w:lineRule="auto" w:line="240"/>
        <w:ind w:left="1235" w:hanging="0"/>
        <w:jc w:val="right"/>
        <w:rPr>
          <w:b w:val="false"/>
          <w:b w:val="false"/>
          <w:bCs w:val="false"/>
          <w:sz w:val="24"/>
          <w:szCs w:val="24"/>
        </w:rPr>
      </w:pPr>
      <w:r>
        <w:rPr>
          <w:rFonts w:eastAsia="Arial Unicode MS"/>
          <w:b w:val="false"/>
          <w:bCs w:val="false"/>
          <w:color w:val="000000" w:themeColor="text1"/>
          <w:sz w:val="24"/>
          <w:szCs w:val="24"/>
          <w:u w:val="none" w:color="000000"/>
        </w:rPr>
        <w:t xml:space="preserve">Таблица </w:t>
      </w:r>
      <w:r>
        <w:rPr>
          <w:rFonts w:eastAsia="Arial Unicode MS"/>
          <w:b w:val="false"/>
          <w:bCs w:val="false"/>
          <w:color w:val="000000" w:themeColor="text1"/>
          <w:sz w:val="24"/>
          <w:szCs w:val="24"/>
          <w:u w:val="none" w:color="000000"/>
        </w:rPr>
        <w:t>8</w:t>
      </w:r>
    </w:p>
    <w:tbl>
      <w:tblPr>
        <w:tblW w:w="9095" w:type="dxa"/>
        <w:jc w:val="left"/>
        <w:tblInd w:w="25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00" w:noHBand="0" w:noVBand="0" w:firstColumn="0" w:lastRow="0" w:lastColumn="0" w:firstRow="0"/>
      </w:tblPr>
      <w:tblGrid>
        <w:gridCol w:w="854"/>
        <w:gridCol w:w="4538"/>
        <w:gridCol w:w="3703"/>
      </w:tblGrid>
      <w:tr>
        <w:trPr/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hd w:val="clear" w:color="auto" w:fill="FFFFFF"/>
              <w:spacing w:lineRule="auto" w:line="240"/>
              <w:rPr>
                <w:sz w:val="24"/>
                <w:szCs w:val="24"/>
              </w:rPr>
            </w:pPr>
            <w:r>
              <w:rPr>
                <w:rFonts w:eastAsia="Arial Unicode MS"/>
                <w:color w:val="000000" w:themeColor="text1"/>
                <w:sz w:val="24"/>
                <w:szCs w:val="24"/>
                <w:u w:val="none" w:color="000000"/>
              </w:rPr>
              <w:t>№</w:t>
            </w:r>
            <w:r>
              <w:rPr>
                <w:rFonts w:eastAsia="Arial Unicode MS"/>
                <w:color w:val="000000" w:themeColor="text1"/>
                <w:sz w:val="24"/>
                <w:szCs w:val="24"/>
                <w:u w:val="none" w:color="000000"/>
              </w:rPr>
              <w:t>п/п</w:t>
            </w:r>
          </w:p>
        </w:tc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hd w:val="clear" w:color="auto" w:fill="FFFFFF"/>
              <w:spacing w:lineRule="auto" w:line="240"/>
              <w:rPr>
                <w:sz w:val="24"/>
                <w:szCs w:val="24"/>
              </w:rPr>
            </w:pPr>
            <w:r>
              <w:rPr>
                <w:rFonts w:eastAsia="Arial Unicode MS"/>
                <w:color w:val="000000" w:themeColor="text1"/>
                <w:sz w:val="24"/>
                <w:szCs w:val="24"/>
                <w:u w:val="none" w:color="000000"/>
              </w:rPr>
              <w:t>Название рекомендуемых технических и компьютерных средств обучения</w:t>
            </w:r>
          </w:p>
        </w:tc>
        <w:tc>
          <w:tcPr>
            <w:tcW w:w="3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hd w:val="clear" w:color="auto" w:fill="FFFFFF"/>
              <w:spacing w:lineRule="auto" w:line="240"/>
              <w:rPr>
                <w:sz w:val="24"/>
                <w:szCs w:val="24"/>
              </w:rPr>
            </w:pPr>
            <w:r>
              <w:rPr>
                <w:rFonts w:eastAsia="Arial Unicode MS"/>
                <w:color w:val="000000" w:themeColor="text1"/>
                <w:sz w:val="24"/>
                <w:szCs w:val="24"/>
                <w:u w:val="none" w:color="000000"/>
              </w:rPr>
              <w:t>Наименование разделов и тем</w:t>
            </w:r>
          </w:p>
        </w:tc>
      </w:tr>
      <w:tr>
        <w:trPr/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hd w:val="clear" w:color="auto" w:fill="FFFFFF"/>
              <w:spacing w:lineRule="auto" w:line="240"/>
              <w:rPr>
                <w:sz w:val="24"/>
                <w:szCs w:val="24"/>
              </w:rPr>
            </w:pPr>
            <w:r>
              <w:rPr>
                <w:rFonts w:eastAsia="Arial Unicode MS"/>
                <w:color w:val="000000" w:themeColor="text1"/>
                <w:sz w:val="24"/>
                <w:szCs w:val="24"/>
                <w:u w:val="none" w:color="000000"/>
              </w:rPr>
              <w:t>1</w:t>
            </w:r>
          </w:p>
        </w:tc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hd w:val="clear" w:color="auto" w:fill="FFFFFF"/>
              <w:spacing w:lineRule="auto" w:line="240"/>
              <w:rPr>
                <w:sz w:val="24"/>
                <w:szCs w:val="24"/>
              </w:rPr>
            </w:pPr>
            <w:r>
              <w:rPr>
                <w:rFonts w:eastAsia="Arial Unicode MS"/>
                <w:color w:val="000000" w:themeColor="text1"/>
                <w:sz w:val="24"/>
                <w:szCs w:val="24"/>
                <w:u w:val="none" w:color="000000"/>
              </w:rPr>
              <w:t>Правовая база данных «КонсультантПлюс»</w:t>
            </w:r>
          </w:p>
        </w:tc>
        <w:tc>
          <w:tcPr>
            <w:tcW w:w="3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hd w:val="clear" w:color="auto" w:fill="FFFFFF"/>
              <w:spacing w:lineRule="auto" w:line="240"/>
              <w:rPr>
                <w:sz w:val="24"/>
                <w:szCs w:val="24"/>
              </w:rPr>
            </w:pPr>
            <w:r>
              <w:rPr>
                <w:rFonts w:eastAsia="Arial Unicode MS"/>
                <w:bCs/>
                <w:color w:val="000000" w:themeColor="text1"/>
                <w:sz w:val="24"/>
                <w:szCs w:val="24"/>
                <w:u w:val="none" w:color="000000"/>
              </w:rPr>
              <w:t>Все темы</w:t>
            </w:r>
          </w:p>
        </w:tc>
      </w:tr>
      <w:tr>
        <w:trPr/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hd w:val="clear" w:color="auto" w:fill="FFFFFF"/>
              <w:spacing w:lineRule="auto" w:line="240"/>
              <w:rPr>
                <w:sz w:val="24"/>
                <w:szCs w:val="24"/>
              </w:rPr>
            </w:pPr>
            <w:r>
              <w:rPr>
                <w:rFonts w:eastAsia="Arial Unicode MS"/>
                <w:color w:val="000000" w:themeColor="text1"/>
                <w:sz w:val="24"/>
                <w:szCs w:val="24"/>
                <w:u w:val="none" w:color="000000"/>
              </w:rPr>
              <w:t>2</w:t>
            </w:r>
          </w:p>
        </w:tc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hd w:val="clear" w:color="auto" w:fill="FFFFFF"/>
              <w:spacing w:lineRule="auto" w:line="240"/>
              <w:rPr>
                <w:sz w:val="24"/>
                <w:szCs w:val="24"/>
              </w:rPr>
            </w:pPr>
            <w:r>
              <w:rPr>
                <w:rFonts w:eastAsia="Arial Unicode MS"/>
                <w:color w:val="000000" w:themeColor="text1"/>
                <w:sz w:val="24"/>
                <w:szCs w:val="24"/>
                <w:u w:val="none" w:color="000000"/>
              </w:rPr>
              <w:t>Справочно-правовая система «Гарант»</w:t>
            </w:r>
          </w:p>
        </w:tc>
        <w:tc>
          <w:tcPr>
            <w:tcW w:w="3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hd w:val="clear" w:color="auto" w:fill="FFFFFF"/>
              <w:spacing w:lineRule="auto" w:line="240"/>
              <w:rPr>
                <w:sz w:val="24"/>
                <w:szCs w:val="24"/>
              </w:rPr>
            </w:pPr>
            <w:r>
              <w:rPr>
                <w:rFonts w:eastAsia="Arial Unicode MS"/>
                <w:bCs/>
                <w:color w:val="000000" w:themeColor="text1"/>
                <w:sz w:val="24"/>
                <w:szCs w:val="24"/>
                <w:u w:val="none" w:color="000000"/>
              </w:rPr>
              <w:t>Все темы</w:t>
            </w:r>
          </w:p>
        </w:tc>
      </w:tr>
      <w:tr>
        <w:trPr/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hd w:val="clear" w:color="auto" w:fill="FFFFFF"/>
              <w:spacing w:lineRule="auto" w:line="240"/>
              <w:rPr>
                <w:sz w:val="24"/>
                <w:szCs w:val="24"/>
              </w:rPr>
            </w:pPr>
            <w:r>
              <w:rPr>
                <w:rFonts w:eastAsia="Arial Unicode MS"/>
                <w:color w:val="000000" w:themeColor="text1"/>
                <w:sz w:val="24"/>
                <w:szCs w:val="24"/>
                <w:u w:val="none" w:color="000000"/>
              </w:rPr>
              <w:t>3</w:t>
            </w:r>
          </w:p>
        </w:tc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hd w:val="clear" w:color="auto" w:fill="FFFFFF"/>
              <w:spacing w:lineRule="auto" w:line="240"/>
              <w:rPr>
                <w:sz w:val="24"/>
                <w:szCs w:val="24"/>
              </w:rPr>
            </w:pPr>
            <w:r>
              <w:rPr>
                <w:rFonts w:eastAsia="Arial Unicode MS"/>
                <w:color w:val="000000" w:themeColor="text1"/>
                <w:sz w:val="24"/>
                <w:szCs w:val="24"/>
                <w:u w:val="none" w:color="000000"/>
              </w:rPr>
              <w:t>www.skrin.ru – Система комплексного раскрытия информации «СКРИН».</w:t>
            </w:r>
          </w:p>
        </w:tc>
        <w:tc>
          <w:tcPr>
            <w:tcW w:w="3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hd w:val="clear" w:color="auto" w:fill="FFFFFF"/>
              <w:spacing w:lineRule="auto" w:line="240"/>
              <w:rPr>
                <w:sz w:val="24"/>
                <w:szCs w:val="24"/>
              </w:rPr>
            </w:pPr>
            <w:r>
              <w:rPr>
                <w:rFonts w:eastAsia="Arial Unicode MS"/>
                <w:bCs/>
                <w:color w:val="000000" w:themeColor="text1"/>
                <w:sz w:val="24"/>
                <w:szCs w:val="24"/>
                <w:u w:val="none" w:color="000000"/>
              </w:rPr>
              <w:t>Все темы</w:t>
            </w:r>
          </w:p>
        </w:tc>
      </w:tr>
      <w:tr>
        <w:trPr/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hd w:val="clear" w:color="auto" w:fill="FFFFFF"/>
              <w:spacing w:lineRule="auto" w:line="240"/>
              <w:rPr>
                <w:sz w:val="24"/>
                <w:szCs w:val="24"/>
              </w:rPr>
            </w:pPr>
            <w:r>
              <w:rPr>
                <w:rFonts w:eastAsia="Arial Unicode MS"/>
                <w:color w:val="000000" w:themeColor="text1"/>
                <w:sz w:val="24"/>
                <w:szCs w:val="24"/>
                <w:u w:val="none" w:color="000000"/>
              </w:rPr>
              <w:t>4</w:t>
            </w:r>
          </w:p>
        </w:tc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hd w:val="clear" w:color="auto" w:fill="FFFFFF"/>
              <w:spacing w:lineRule="auto" w:line="240"/>
              <w:rPr>
                <w:sz w:val="24"/>
                <w:szCs w:val="24"/>
              </w:rPr>
            </w:pPr>
            <w:r>
              <w:rPr>
                <w:rFonts w:eastAsia="Arial Unicode MS"/>
                <w:color w:val="000000" w:themeColor="text1"/>
                <w:sz w:val="24"/>
                <w:szCs w:val="24"/>
                <w:u w:val="none" w:color="000000"/>
              </w:rPr>
              <w:t>Информационная система СПАРК.</w:t>
            </w:r>
          </w:p>
        </w:tc>
        <w:tc>
          <w:tcPr>
            <w:tcW w:w="3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hd w:val="clear" w:color="auto" w:fill="FFFFFF"/>
              <w:spacing w:lineRule="auto" w:line="240"/>
              <w:rPr>
                <w:sz w:val="24"/>
                <w:szCs w:val="24"/>
              </w:rPr>
            </w:pPr>
            <w:r>
              <w:rPr>
                <w:rFonts w:eastAsia="Arial Unicode MS"/>
                <w:bCs/>
                <w:color w:val="000000" w:themeColor="text1"/>
                <w:sz w:val="24"/>
                <w:szCs w:val="24"/>
                <w:u w:val="none" w:color="000000"/>
              </w:rPr>
              <w:t>Все темы</w:t>
            </w:r>
          </w:p>
        </w:tc>
      </w:tr>
    </w:tbl>
    <w:p>
      <w:pPr>
        <w:pStyle w:val="Normal"/>
        <w:shd w:val="clear" w:color="auto" w:fill="FFFFFF"/>
        <w:spacing w:lineRule="auto" w:line="240"/>
        <w:ind w:firstLine="567"/>
        <w:rPr>
          <w:rFonts w:eastAsia="Arial Unicode MS"/>
          <w:b/>
          <w:b/>
          <w:color w:val="000000" w:themeColor="text1"/>
          <w:sz w:val="24"/>
          <w:szCs w:val="24"/>
          <w:u w:val="none" w:color="000000"/>
        </w:rPr>
      </w:pPr>
      <w:r>
        <w:rPr>
          <w:rFonts w:eastAsia="Arial Unicode MS"/>
          <w:b/>
          <w:color w:val="000000" w:themeColor="text1"/>
          <w:sz w:val="24"/>
          <w:szCs w:val="24"/>
          <w:u w:val="none" w:color="000000"/>
        </w:rPr>
      </w:r>
    </w:p>
    <w:p>
      <w:pPr>
        <w:pStyle w:val="Normal"/>
        <w:shd w:val="clear" w:color="auto" w:fill="FFFFFF"/>
        <w:spacing w:lineRule="auto" w:line="240"/>
        <w:ind w:firstLine="567"/>
        <w:rPr>
          <w:rFonts w:eastAsia="Arial Unicode MS"/>
          <w:b/>
          <w:b/>
          <w:color w:val="000000" w:themeColor="text1"/>
          <w:sz w:val="24"/>
          <w:szCs w:val="24"/>
          <w:u w:val="none" w:color="000000"/>
        </w:rPr>
      </w:pPr>
      <w:r>
        <w:rPr>
          <w:rFonts w:eastAsia="Arial Unicode MS"/>
          <w:b/>
          <w:color w:val="000000" w:themeColor="text1"/>
          <w:sz w:val="24"/>
          <w:szCs w:val="24"/>
          <w:u w:val="none" w:color="000000"/>
        </w:rPr>
      </w:r>
    </w:p>
    <w:p>
      <w:pPr>
        <w:pStyle w:val="ListParagraph"/>
        <w:numPr>
          <w:ilvl w:val="1"/>
          <w:numId w:val="7"/>
        </w:numPr>
        <w:shd w:val="clear" w:color="auto" w:fill="FFFFFF"/>
        <w:spacing w:lineRule="auto" w:line="240"/>
        <w:jc w:val="both"/>
        <w:rPr>
          <w:sz w:val="24"/>
          <w:szCs w:val="24"/>
        </w:rPr>
      </w:pPr>
      <w:r>
        <w:rPr>
          <w:rFonts w:eastAsia="Arial Unicode MS"/>
          <w:b/>
          <w:color w:val="000000" w:themeColor="text1"/>
          <w:sz w:val="24"/>
          <w:szCs w:val="24"/>
          <w:u w:val="none" w:color="000000"/>
        </w:rPr>
        <w:t>Сертифицированные программные и аппаратные средства защиты информации</w:t>
      </w:r>
    </w:p>
    <w:p>
      <w:pPr>
        <w:pStyle w:val="Normal"/>
        <w:widowControl/>
        <w:shd w:val="clear" w:color="auto" w:fill="FFFFFF"/>
        <w:bidi w:val="0"/>
        <w:spacing w:lineRule="auto" w:line="240" w:before="0" w:after="0"/>
        <w:ind w:left="0" w:right="0" w:firstLine="510"/>
        <w:jc w:val="left"/>
        <w:rPr>
          <w:sz w:val="24"/>
          <w:szCs w:val="24"/>
        </w:rPr>
      </w:pPr>
      <w:r>
        <w:rPr>
          <w:rFonts w:eastAsia="Arial Unicode MS"/>
          <w:color w:val="000000" w:themeColor="text1"/>
          <w:sz w:val="24"/>
          <w:szCs w:val="24"/>
          <w:u w:val="none" w:color="000000"/>
        </w:rPr>
        <w:t>Не предусмотрены</w:t>
      </w:r>
    </w:p>
    <w:p>
      <w:pPr>
        <w:pStyle w:val="ListParagraph"/>
        <w:spacing w:lineRule="auto" w:line="240"/>
        <w:ind w:left="679" w:hanging="0"/>
        <w:rPr>
          <w:sz w:val="24"/>
          <w:szCs w:val="24"/>
        </w:rPr>
      </w:pPr>
      <w:r>
        <w:rPr>
          <w:b/>
          <w:bCs/>
          <w:color w:val="000000" w:themeColor="text1"/>
          <w:sz w:val="24"/>
          <w:szCs w:val="24"/>
        </w:rPr>
        <w:t xml:space="preserve">12. Описание материально-технической базы, необходимой для осуществления образовательного процесса по дисциплине </w:t>
      </w:r>
    </w:p>
    <w:p>
      <w:pPr>
        <w:pStyle w:val="Normal"/>
        <w:widowControl w:val="false"/>
        <w:spacing w:lineRule="auto" w:line="240"/>
        <w:jc w:val="both"/>
        <w:rPr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Лекционные и практические занятия по дисциплине «Организация культурно-массовых мероприятий» проводятся в аудиториях, оборудованных мультимедийной системой. Для проведения семинарских занятий, предполагающих свободный доступ студентов к ресурсам сети Интернет, необходимо наличие в аудитории стандартного беспроводного доступа в Интернет. Студентам предоставлены специальные помещения для проведения лекций, семинарских занятий, групповых и индивидуальных консультаций, текущего контроля и промежуточной аттестации, а также помещения для самостоятельной работы. </w:t>
      </w:r>
    </w:p>
    <w:p>
      <w:pPr>
        <w:pStyle w:val="Normal"/>
        <w:widowControl w:val="false"/>
        <w:spacing w:lineRule="auto" w:line="240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</w:r>
    </w:p>
    <w:p>
      <w:pPr>
        <w:pStyle w:val="Normal"/>
        <w:jc w:val="center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</w:p>
    <w:p>
      <w:pPr>
        <w:pStyle w:val="Normal"/>
        <w:jc w:val="center"/>
        <w:rPr>
          <w:b/>
          <w:b/>
          <w:i/>
          <w:i/>
          <w:sz w:val="28"/>
          <w:szCs w:val="28"/>
        </w:rPr>
      </w:pPr>
      <w:r>
        <w:rPr>
          <w:b/>
          <w:bCs/>
          <w:sz w:val="28"/>
          <w:szCs w:val="28"/>
        </w:rPr>
        <w:t>Фонды оценочных средств для проверки каждой компетенции, формируемой дисциплиной</w:t>
      </w:r>
    </w:p>
    <w:p>
      <w:pPr>
        <w:pStyle w:val="Normal"/>
        <w:rPr>
          <w:b w:val="false"/>
          <w:b w:val="false"/>
          <w:bCs w:val="false"/>
          <w:i w:val="false"/>
          <w:i w:val="false"/>
          <w:iCs w:val="false"/>
          <w:sz w:val="28"/>
          <w:szCs w:val="28"/>
        </w:rPr>
      </w:pPr>
      <w:r>
        <w:rPr>
          <w:b w:val="false"/>
          <w:bCs w:val="false"/>
          <w:i w:val="false"/>
          <w:iCs w:val="false"/>
          <w:sz w:val="28"/>
          <w:szCs w:val="28"/>
        </w:rPr>
      </w:r>
    </w:p>
    <w:p>
      <w:pPr>
        <w:pStyle w:val="Style410"/>
        <w:widowControl/>
        <w:tabs>
          <w:tab w:val="clear" w:pos="708"/>
          <w:tab w:val="left" w:pos="1985" w:leader="none"/>
        </w:tabs>
        <w:spacing w:lineRule="auto" w:line="360"/>
        <w:jc w:val="center"/>
        <w:rPr>
          <w:rStyle w:val="FontStyle78"/>
          <w:sz w:val="24"/>
          <w:szCs w:val="24"/>
        </w:rPr>
      </w:pPr>
      <w:r>
        <w:rPr>
          <w:b w:val="false"/>
          <w:bCs w:val="false"/>
          <w:i w:val="false"/>
          <w:iCs w:val="false"/>
          <w:sz w:val="28"/>
          <w:szCs w:val="28"/>
        </w:rPr>
        <w:t>Учебная дисциплина:</w:t>
      </w:r>
      <w:r>
        <w:rPr>
          <w:b/>
          <w:i/>
          <w:sz w:val="28"/>
          <w:szCs w:val="28"/>
        </w:rPr>
        <w:t xml:space="preserve"> </w:t>
      </w:r>
      <w:r>
        <w:rPr>
          <w:b w:val="false"/>
          <w:bCs w:val="false"/>
          <w:sz w:val="28"/>
          <w:szCs w:val="28"/>
        </w:rPr>
        <w:t>Организация культурно-массовых мероприятий</w:t>
      </w:r>
    </w:p>
    <w:p>
      <w:pPr>
        <w:pStyle w:val="Normal"/>
        <w:jc w:val="both"/>
        <w:rPr/>
      </w:pPr>
      <w:r>
        <w:rPr/>
        <w:t>Компетенции: ПКП-3, ПКП — 4.</w:t>
      </w:r>
    </w:p>
    <w:p>
      <w:pPr>
        <w:pStyle w:val="Normal"/>
        <w:jc w:val="right"/>
        <w:rPr/>
      </w:pPr>
      <w:r>
        <w:rPr/>
        <w:t xml:space="preserve">Таблица </w:t>
      </w:r>
      <w:r>
        <w:rPr/>
        <w:t>9</w:t>
      </w:r>
    </w:p>
    <w:tbl>
      <w:tblPr>
        <w:tblW w:w="9885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675"/>
        <w:gridCol w:w="2693"/>
        <w:gridCol w:w="5384"/>
        <w:gridCol w:w="1132"/>
      </w:tblGrid>
      <w:tr>
        <w:trPr>
          <w:trHeight w:val="145" w:hRule="atLeast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ind w:left="0" w:right="0" w:hanging="0"/>
              <w:rPr>
                <w:rFonts w:ascii="Nimbus Roman" w:hAnsi="Nimbus Roman"/>
                <w:sz w:val="20"/>
                <w:szCs w:val="20"/>
              </w:rPr>
            </w:pPr>
            <w:r>
              <w:rPr>
                <w:rFonts w:ascii="Nimbus Roman" w:hAnsi="Nimbus Roman"/>
                <w:sz w:val="20"/>
                <w:szCs w:val="20"/>
                <w:lang w:eastAsia="en-US"/>
              </w:rPr>
              <w:t>№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ind w:left="0" w:right="0" w:hanging="0"/>
              <w:rPr>
                <w:rFonts w:ascii="Nimbus Roman" w:hAnsi="Nimbus Roman"/>
                <w:sz w:val="20"/>
                <w:szCs w:val="20"/>
              </w:rPr>
            </w:pPr>
            <w:r>
              <w:rPr>
                <w:rFonts w:ascii="Nimbus Roman" w:hAnsi="Nimbus Roman"/>
                <w:sz w:val="20"/>
                <w:szCs w:val="20"/>
                <w:lang w:eastAsia="en-US"/>
              </w:rPr>
              <w:t>Содержание задания</w:t>
            </w:r>
          </w:p>
        </w:tc>
        <w:tc>
          <w:tcPr>
            <w:tcW w:w="5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ind w:left="0" w:right="0" w:hanging="0"/>
              <w:rPr>
                <w:rFonts w:ascii="Nimbus Roman" w:hAnsi="Nimbus Roman"/>
                <w:sz w:val="20"/>
                <w:szCs w:val="20"/>
              </w:rPr>
            </w:pPr>
            <w:r>
              <w:rPr>
                <w:rFonts w:ascii="Nimbus Roman" w:hAnsi="Nimbus Roman"/>
                <w:sz w:val="20"/>
                <w:szCs w:val="20"/>
                <w:lang w:eastAsia="en-US"/>
              </w:rPr>
              <w:t>Правильный ответ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ind w:left="0" w:right="0" w:hanging="0"/>
              <w:rPr>
                <w:rFonts w:ascii="Nimbus Roman" w:hAnsi="Nimbus Roman"/>
                <w:sz w:val="20"/>
                <w:szCs w:val="20"/>
              </w:rPr>
            </w:pPr>
            <w:r>
              <w:rPr>
                <w:rFonts w:ascii="Nimbus Roman" w:hAnsi="Nimbus Roman"/>
                <w:sz w:val="20"/>
                <w:szCs w:val="20"/>
                <w:lang w:eastAsia="en-US"/>
              </w:rPr>
              <w:t>Компетенция</w:t>
            </w:r>
          </w:p>
        </w:tc>
      </w:tr>
      <w:tr>
        <w:trPr>
          <w:trHeight w:val="145" w:hRule="atLeast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numPr>
                <w:ilvl w:val="0"/>
                <w:numId w:val="26"/>
              </w:numPr>
              <w:spacing w:lineRule="auto" w:line="240"/>
              <w:ind w:left="0" w:right="0" w:hanging="0"/>
              <w:rPr>
                <w:rFonts w:ascii="Nimbus Roman" w:hAnsi="Nimbus Roman" w:eastAsia="Calibri" w:eastAsiaTheme="minorHAnsi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Calibri" w:eastAsiaTheme="minorHAnsi" w:ascii="Nimbus Roman" w:hAnsi="Nimbus Roman"/>
                <w:color w:val="000000"/>
                <w:sz w:val="20"/>
                <w:szCs w:val="20"/>
                <w:lang w:bidi="ru-RU"/>
              </w:rPr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rPr>
                <w:rFonts w:ascii="Nimbus Roman" w:hAnsi="Nimbus Roman"/>
                <w:sz w:val="20"/>
                <w:szCs w:val="20"/>
              </w:rPr>
            </w:pPr>
            <w:r>
              <w:rPr>
                <w:rFonts w:ascii="Nimbus Roman" w:hAnsi="Nimbus Roman"/>
                <w:b w:val="false"/>
                <w:i w:val="false"/>
                <w:caps w:val="false"/>
                <w:smallCaps w:val="false"/>
                <w:spacing w:val="0"/>
                <w:sz w:val="20"/>
                <w:szCs w:val="20"/>
                <w:lang w:eastAsia="en-US"/>
              </w:rPr>
              <w:t>Что такое событие в сфере туризма?</w:t>
            </w:r>
          </w:p>
        </w:tc>
        <w:tc>
          <w:tcPr>
            <w:tcW w:w="5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rPr>
                <w:rFonts w:ascii="Nimbus Roman" w:hAnsi="Nimbus Roman"/>
                <w:b w:val="false"/>
                <w:b w:val="false"/>
                <w:bCs w:val="false"/>
                <w:sz w:val="20"/>
                <w:szCs w:val="20"/>
              </w:rPr>
            </w:pPr>
            <w:r>
              <w:rPr>
                <w:rFonts w:ascii="Nimbus Roman" w:hAnsi="Nimbus Roman"/>
                <w:b w:val="false"/>
                <w:bCs w:val="false"/>
                <w:i w:val="false"/>
                <w:caps w:val="false"/>
                <w:smallCaps w:val="false"/>
                <w:spacing w:val="0"/>
                <w:sz w:val="20"/>
                <w:szCs w:val="20"/>
                <w:lang w:eastAsia="en-US"/>
              </w:rPr>
              <w:t xml:space="preserve"> </w:t>
            </w:r>
            <w:r>
              <w:rPr>
                <w:rFonts w:ascii="Nimbus Roman" w:hAnsi="Nimbus Roman"/>
                <w:b w:val="false"/>
                <w:bCs w:val="false"/>
                <w:i w:val="false"/>
                <w:caps w:val="false"/>
                <w:smallCaps w:val="false"/>
                <w:spacing w:val="0"/>
                <w:sz w:val="20"/>
                <w:szCs w:val="20"/>
                <w:lang w:eastAsia="en-US"/>
              </w:rPr>
              <w:t>Это организованное мероприятие, направленное на привлечение туристов и повышение интереса к определенному месту, региону или продукту туристической отрасли.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ind w:left="0" w:right="0" w:hanging="0"/>
              <w:jc w:val="both"/>
              <w:rPr>
                <w:rFonts w:ascii="Nimbus Roman" w:hAnsi="Nimbus Roman"/>
                <w:sz w:val="20"/>
                <w:szCs w:val="20"/>
              </w:rPr>
            </w:pPr>
            <w:r>
              <w:rPr>
                <w:rFonts w:ascii="Nimbus Roman" w:hAnsi="Nimbus Roman"/>
                <w:sz w:val="20"/>
                <w:szCs w:val="20"/>
                <w:lang w:eastAsia="en-US"/>
              </w:rPr>
              <w:t>ПКП-3</w:t>
            </w:r>
          </w:p>
        </w:tc>
      </w:tr>
      <w:tr>
        <w:trPr>
          <w:trHeight w:val="145" w:hRule="atLeast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numPr>
                <w:ilvl w:val="0"/>
                <w:numId w:val="27"/>
              </w:numPr>
              <w:spacing w:lineRule="auto" w:line="240"/>
              <w:ind w:left="0" w:right="0" w:hanging="0"/>
              <w:rPr>
                <w:rFonts w:ascii="Nimbus Roman" w:hAnsi="Nimbus Roman" w:eastAsia="Calibri" w:eastAsiaTheme="minorHAnsi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Calibri" w:eastAsiaTheme="minorHAnsi" w:ascii="Nimbus Roman" w:hAnsi="Nimbus Roman"/>
                <w:color w:val="000000"/>
                <w:sz w:val="20"/>
                <w:szCs w:val="20"/>
                <w:lang w:bidi="ru-RU"/>
              </w:rPr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ind w:left="0" w:right="0" w:hanging="0"/>
              <w:rPr>
                <w:rFonts w:ascii="Nimbus Roman" w:hAnsi="Nimbus Roman"/>
                <w:sz w:val="20"/>
                <w:szCs w:val="20"/>
              </w:rPr>
            </w:pPr>
            <w:r>
              <w:rPr>
                <w:rFonts w:ascii="Nimbus Roman" w:hAnsi="Nimbus Roman"/>
                <w:b w:val="false"/>
                <w:i w:val="false"/>
                <w:caps w:val="false"/>
                <w:smallCaps w:val="false"/>
                <w:spacing w:val="0"/>
                <w:sz w:val="20"/>
                <w:szCs w:val="20"/>
                <w:lang w:eastAsia="en-US"/>
              </w:rPr>
              <w:t>Какие цели преследует событийный туризм?</w:t>
            </w:r>
          </w:p>
        </w:tc>
        <w:tc>
          <w:tcPr>
            <w:tcW w:w="5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ind w:left="0" w:right="0" w:hanging="0"/>
              <w:rPr>
                <w:rFonts w:ascii="Nimbus Roman" w:hAnsi="Nimbus Roman"/>
                <w:sz w:val="20"/>
                <w:szCs w:val="20"/>
              </w:rPr>
            </w:pPr>
            <w:r>
              <w:rPr>
                <w:rFonts w:ascii="Nimbus Roman" w:hAnsi="Nimbus Roman"/>
                <w:b w:val="false"/>
                <w:i w:val="false"/>
                <w:caps w:val="false"/>
                <w:smallCaps w:val="false"/>
                <w:spacing w:val="0"/>
                <w:sz w:val="20"/>
                <w:szCs w:val="20"/>
                <w:lang w:eastAsia="en-US"/>
              </w:rPr>
              <w:t>Привлечение новых клиентов, популяризация туристических направлений, увеличение доходов местных предприятий сферы услуг, формирование положительного имиджа региона или города.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ind w:left="0" w:right="0" w:hanging="0"/>
              <w:jc w:val="both"/>
              <w:rPr>
                <w:rFonts w:ascii="Nimbus Roman" w:hAnsi="Nimbus Roman"/>
                <w:sz w:val="20"/>
                <w:szCs w:val="20"/>
              </w:rPr>
            </w:pPr>
            <w:r>
              <w:rPr>
                <w:rFonts w:ascii="Nimbus Roman" w:hAnsi="Nimbus Roman"/>
                <w:sz w:val="20"/>
                <w:szCs w:val="20"/>
                <w:lang w:eastAsia="en-US"/>
              </w:rPr>
              <w:t>ПКП-3</w:t>
            </w:r>
          </w:p>
        </w:tc>
      </w:tr>
      <w:tr>
        <w:trPr>
          <w:trHeight w:val="145" w:hRule="atLeast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numPr>
                <w:ilvl w:val="0"/>
                <w:numId w:val="28"/>
              </w:numPr>
              <w:spacing w:lineRule="auto" w:line="240"/>
              <w:ind w:left="0" w:right="0" w:hanging="0"/>
              <w:rPr>
                <w:rFonts w:ascii="Nimbus Roman" w:hAnsi="Nimbus Roman" w:eastAsia="Calibri" w:eastAsiaTheme="minorHAnsi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Calibri" w:eastAsiaTheme="minorHAnsi" w:ascii="Nimbus Roman" w:hAnsi="Nimbus Roman"/>
                <w:color w:val="000000"/>
                <w:sz w:val="20"/>
                <w:szCs w:val="20"/>
                <w:lang w:bidi="ru-RU"/>
              </w:rPr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rPr>
                <w:rFonts w:ascii="Nimbus Roman" w:hAnsi="Nimbus Roman"/>
                <w:sz w:val="20"/>
                <w:szCs w:val="20"/>
              </w:rPr>
            </w:pPr>
            <w:r>
              <w:rPr>
                <w:rFonts w:ascii="Nimbus Roman" w:hAnsi="Nimbus Roman"/>
                <w:b w:val="false"/>
                <w:i w:val="false"/>
                <w:caps w:val="false"/>
                <w:smallCaps w:val="false"/>
                <w:spacing w:val="0"/>
                <w:sz w:val="20"/>
                <w:szCs w:val="20"/>
                <w:lang w:eastAsia="en-US"/>
              </w:rPr>
              <w:t>Перечислите основные виды мероприятий в рамках событийного менеджмента.</w:t>
            </w:r>
          </w:p>
        </w:tc>
        <w:tc>
          <w:tcPr>
            <w:tcW w:w="5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rPr>
                <w:rFonts w:ascii="Nimbus Roman" w:hAnsi="Nimbus Roman"/>
                <w:sz w:val="20"/>
                <w:szCs w:val="20"/>
              </w:rPr>
            </w:pPr>
            <w:r>
              <w:rPr>
                <w:rFonts w:ascii="Nimbus Roman" w:hAnsi="Nimbus Roman"/>
                <w:b w:val="false"/>
                <w:i w:val="false"/>
                <w:caps w:val="false"/>
                <w:smallCaps w:val="false"/>
                <w:spacing w:val="0"/>
                <w:sz w:val="20"/>
                <w:szCs w:val="20"/>
                <w:lang w:eastAsia="en-US"/>
              </w:rPr>
              <w:t>Культурные мероприятия, спортивные события, бизнес-конференции, гастрономические фестивали, тематические выставки, ярмарки, конференции и симпозиумы.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ind w:left="0" w:right="0" w:hanging="0"/>
              <w:jc w:val="both"/>
              <w:rPr>
                <w:rFonts w:ascii="Nimbus Roman" w:hAnsi="Nimbus Roman"/>
                <w:sz w:val="20"/>
                <w:szCs w:val="20"/>
              </w:rPr>
            </w:pPr>
            <w:r>
              <w:rPr>
                <w:rFonts w:ascii="Nimbus Roman" w:hAnsi="Nimbus Roman"/>
                <w:sz w:val="20"/>
                <w:szCs w:val="20"/>
                <w:lang w:eastAsia="en-US"/>
              </w:rPr>
              <w:t>ПКП-3</w:t>
            </w:r>
          </w:p>
        </w:tc>
      </w:tr>
      <w:tr>
        <w:trPr>
          <w:trHeight w:val="145" w:hRule="atLeast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numPr>
                <w:ilvl w:val="0"/>
                <w:numId w:val="29"/>
              </w:numPr>
              <w:spacing w:lineRule="auto" w:line="240"/>
              <w:ind w:left="0" w:right="0" w:hanging="0"/>
              <w:rPr>
                <w:rFonts w:ascii="Nimbus Roman" w:hAnsi="Nimbus Roman" w:eastAsia="Calibri" w:eastAsiaTheme="minorHAnsi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Calibri" w:eastAsiaTheme="minorHAnsi" w:ascii="Nimbus Roman" w:hAnsi="Nimbus Roman"/>
                <w:color w:val="000000"/>
                <w:sz w:val="20"/>
                <w:szCs w:val="20"/>
                <w:lang w:bidi="ru-RU"/>
              </w:rPr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52"/>
              <w:widowControl w:val="false"/>
              <w:spacing w:lineRule="auto" w:line="240"/>
              <w:ind w:left="0" w:right="0" w:hanging="0"/>
              <w:rPr>
                <w:rFonts w:ascii="Nimbus Roman" w:hAnsi="Nimbus Roman"/>
                <w:b w:val="false"/>
                <w:i w:val="false"/>
                <w:caps w:val="false"/>
                <w:smallCaps w:val="false"/>
                <w:spacing w:val="0"/>
                <w:sz w:val="20"/>
                <w:szCs w:val="20"/>
                <w:lang w:eastAsia="en-US"/>
              </w:rPr>
            </w:pPr>
            <w:r>
              <w:rPr>
                <w:rFonts w:ascii="Nimbus Roman" w:hAnsi="Nimbus Roman"/>
                <w:b w:val="false"/>
                <w:i w:val="false"/>
                <w:caps w:val="false"/>
                <w:smallCaps w:val="false"/>
                <w:spacing w:val="0"/>
                <w:sz w:val="20"/>
                <w:szCs w:val="20"/>
                <w:lang w:eastAsia="en-US"/>
              </w:rPr>
              <w:t>Назовите ключевые этапы организации крупного туристического события.</w:t>
            </w:r>
          </w:p>
          <w:p>
            <w:pPr>
              <w:pStyle w:val="Normal"/>
              <w:widowControl w:val="false"/>
              <w:spacing w:lineRule="auto" w:line="240"/>
              <w:ind w:left="0" w:right="0" w:hanging="0"/>
              <w:rPr>
                <w:rFonts w:ascii="Nimbus Roman" w:hAnsi="Nimbus Roman"/>
                <w:sz w:val="20"/>
                <w:szCs w:val="20"/>
                <w:lang w:eastAsia="en-US"/>
              </w:rPr>
            </w:pPr>
            <w:r>
              <w:rPr>
                <w:rFonts w:ascii="Nimbus Roman" w:hAnsi="Nimbus Roman"/>
                <w:sz w:val="20"/>
                <w:szCs w:val="20"/>
                <w:lang w:eastAsia="en-US"/>
              </w:rPr>
            </w:r>
          </w:p>
        </w:tc>
        <w:tc>
          <w:tcPr>
            <w:tcW w:w="5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52"/>
              <w:widowControl w:val="false"/>
              <w:spacing w:lineRule="auto" w:line="240"/>
              <w:ind w:left="0" w:right="0" w:hanging="0"/>
              <w:rPr>
                <w:rFonts w:ascii="Nimbus Roman" w:hAnsi="Nimbus Roman"/>
                <w:b w:val="false"/>
                <w:i w:val="false"/>
                <w:caps w:val="false"/>
                <w:smallCaps w:val="false"/>
                <w:spacing w:val="0"/>
                <w:sz w:val="20"/>
                <w:szCs w:val="20"/>
                <w:lang w:eastAsia="en-US"/>
              </w:rPr>
            </w:pPr>
            <w:r>
              <w:rPr>
                <w:rFonts w:ascii="Nimbus Roman" w:hAnsi="Nimbus Roman"/>
                <w:b w:val="false"/>
                <w:i w:val="false"/>
                <w:caps w:val="false"/>
                <w:smallCaps w:val="false"/>
                <w:spacing w:val="0"/>
                <w:sz w:val="20"/>
                <w:szCs w:val="20"/>
                <w:lang w:eastAsia="en-US"/>
              </w:rPr>
              <w:t>Планирование, подготовка бюджета, организация инфраструктуры, продвижение мероприятия, реализация проекта, оценка результатов.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ind w:left="0" w:right="0" w:hanging="0"/>
              <w:jc w:val="both"/>
              <w:rPr>
                <w:rFonts w:ascii="Nimbus Roman" w:hAnsi="Nimbus Roman"/>
                <w:sz w:val="20"/>
                <w:szCs w:val="20"/>
              </w:rPr>
            </w:pPr>
            <w:r>
              <w:rPr>
                <w:rFonts w:ascii="Nimbus Roman" w:hAnsi="Nimbus Roman"/>
                <w:sz w:val="20"/>
                <w:szCs w:val="20"/>
                <w:lang w:eastAsia="en-US"/>
              </w:rPr>
              <w:t>ПКП-3</w:t>
            </w:r>
          </w:p>
        </w:tc>
      </w:tr>
      <w:tr>
        <w:trPr>
          <w:trHeight w:val="145" w:hRule="atLeast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numPr>
                <w:ilvl w:val="0"/>
                <w:numId w:val="30"/>
              </w:numPr>
              <w:spacing w:lineRule="auto" w:line="240"/>
              <w:ind w:left="0" w:right="0" w:hanging="0"/>
              <w:rPr>
                <w:rFonts w:ascii="Nimbus Roman" w:hAnsi="Nimbus Roman" w:eastAsia="Calibri" w:eastAsiaTheme="minorHAnsi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Calibri" w:eastAsiaTheme="minorHAnsi" w:ascii="Nimbus Roman" w:hAnsi="Nimbus Roman"/>
                <w:color w:val="000000"/>
                <w:sz w:val="20"/>
                <w:szCs w:val="20"/>
                <w:lang w:bidi="ru-RU"/>
              </w:rPr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ind w:left="0" w:right="0" w:hanging="0"/>
              <w:rPr>
                <w:rFonts w:ascii="Nimbus Roman" w:hAnsi="Nimbus Roman"/>
                <w:sz w:val="20"/>
                <w:szCs w:val="20"/>
              </w:rPr>
            </w:pPr>
            <w:r>
              <w:rPr>
                <w:rFonts w:ascii="Nimbus Roman" w:hAnsi="Nimbus Roman"/>
                <w:b w:val="false"/>
                <w:i w:val="false"/>
                <w:caps w:val="false"/>
                <w:smallCaps w:val="false"/>
                <w:spacing w:val="0"/>
                <w:sz w:val="20"/>
                <w:szCs w:val="20"/>
                <w:lang w:eastAsia="en-US"/>
              </w:rPr>
              <w:t>Какой этап является наиболее важным при разработке концепции мероприятия?</w:t>
            </w:r>
          </w:p>
        </w:tc>
        <w:tc>
          <w:tcPr>
            <w:tcW w:w="5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ind w:left="0" w:right="0" w:hanging="0"/>
              <w:rPr>
                <w:rFonts w:ascii="Nimbus Roman" w:hAnsi="Nimbus Roman"/>
                <w:sz w:val="20"/>
                <w:szCs w:val="20"/>
              </w:rPr>
            </w:pPr>
            <w:r>
              <w:rPr>
                <w:rFonts w:ascii="Nimbus Roman" w:hAnsi="Nimbus Roman"/>
                <w:b w:val="false"/>
                <w:i w:val="false"/>
                <w:caps w:val="false"/>
                <w:smallCaps w:val="false"/>
                <w:spacing w:val="0"/>
                <w:sz w:val="20"/>
                <w:szCs w:val="20"/>
                <w:lang w:eastAsia="en-US"/>
              </w:rPr>
              <w:t xml:space="preserve"> </w:t>
            </w:r>
            <w:r>
              <w:rPr>
                <w:rFonts w:ascii="Nimbus Roman" w:hAnsi="Nimbus Roman"/>
                <w:b w:val="false"/>
                <w:i w:val="false"/>
                <w:caps w:val="false"/>
                <w:smallCaps w:val="false"/>
                <w:spacing w:val="0"/>
                <w:sz w:val="20"/>
                <w:szCs w:val="20"/>
                <w:lang w:eastAsia="en-US"/>
              </w:rPr>
              <w:t>Анализ целевой аудитории и постановка четких целей и задач мероприятия.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ind w:left="0" w:right="0" w:hanging="0"/>
              <w:jc w:val="both"/>
              <w:rPr>
                <w:rFonts w:ascii="Nimbus Roman" w:hAnsi="Nimbus Roman"/>
                <w:sz w:val="20"/>
                <w:szCs w:val="20"/>
              </w:rPr>
            </w:pPr>
            <w:r>
              <w:rPr>
                <w:rFonts w:ascii="Nimbus Roman" w:hAnsi="Nimbus Roman"/>
                <w:sz w:val="20"/>
                <w:szCs w:val="20"/>
                <w:lang w:eastAsia="en-US"/>
              </w:rPr>
              <w:t>ПКП-3</w:t>
            </w:r>
          </w:p>
        </w:tc>
      </w:tr>
      <w:tr>
        <w:trPr>
          <w:trHeight w:val="145" w:hRule="atLeast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numPr>
                <w:ilvl w:val="0"/>
                <w:numId w:val="31"/>
              </w:numPr>
              <w:spacing w:lineRule="auto" w:line="240"/>
              <w:ind w:left="0" w:right="0" w:hanging="0"/>
              <w:rPr>
                <w:rFonts w:ascii="Nimbus Roman" w:hAnsi="Nimbus Roman" w:eastAsia="Calibri" w:eastAsiaTheme="minorHAnsi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Calibri" w:eastAsiaTheme="minorHAnsi" w:ascii="Nimbus Roman" w:hAnsi="Nimbus Roman"/>
                <w:color w:val="000000"/>
                <w:sz w:val="20"/>
                <w:szCs w:val="20"/>
                <w:lang w:bidi="ru-RU"/>
              </w:rPr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ind w:left="0" w:right="0" w:hanging="0"/>
              <w:rPr>
                <w:rFonts w:ascii="Nimbus Roman" w:hAnsi="Nimbus Roman"/>
                <w:sz w:val="20"/>
                <w:szCs w:val="20"/>
              </w:rPr>
            </w:pPr>
            <w:r>
              <w:rPr>
                <w:rFonts w:ascii="Nimbus Roman" w:hAnsi="Nimbus Roman"/>
                <w:b w:val="false"/>
                <w:i w:val="false"/>
                <w:caps w:val="false"/>
                <w:smallCaps w:val="false"/>
                <w:spacing w:val="0"/>
                <w:sz w:val="20"/>
                <w:szCs w:val="20"/>
                <w:lang w:eastAsia="en-US"/>
              </w:rPr>
              <w:t>Опишите методы оценки эффективности проведенного мероприятия.</w:t>
            </w:r>
          </w:p>
        </w:tc>
        <w:tc>
          <w:tcPr>
            <w:tcW w:w="5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ind w:left="0" w:right="0" w:hanging="0"/>
              <w:rPr>
                <w:rFonts w:ascii="Nimbus Roman" w:hAnsi="Nimbus Roman"/>
                <w:sz w:val="20"/>
                <w:szCs w:val="20"/>
              </w:rPr>
            </w:pPr>
            <w:r>
              <w:rPr>
                <w:rFonts w:ascii="Nimbus Roman" w:hAnsi="Nimbus Roman"/>
                <w:b w:val="false"/>
                <w:i w:val="false"/>
                <w:caps w:val="false"/>
                <w:smallCaps w:val="false"/>
                <w:spacing w:val="0"/>
                <w:sz w:val="20"/>
                <w:szCs w:val="20"/>
                <w:lang w:eastAsia="en-US"/>
              </w:rPr>
              <w:t>Опрос участников, финансовые показатели, количество привлечённых гостей, уровень удовлетворенности потребителей, влияние на развитие территории, узнаваемость бренда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ind w:left="0" w:right="0" w:hanging="0"/>
              <w:jc w:val="both"/>
              <w:rPr>
                <w:rFonts w:ascii="Nimbus Roman" w:hAnsi="Nimbus Roman"/>
                <w:sz w:val="20"/>
                <w:szCs w:val="20"/>
              </w:rPr>
            </w:pPr>
            <w:r>
              <w:rPr>
                <w:rFonts w:ascii="Nimbus Roman" w:hAnsi="Nimbus Roman"/>
                <w:sz w:val="20"/>
                <w:szCs w:val="20"/>
                <w:lang w:eastAsia="en-US"/>
              </w:rPr>
              <w:t>ПКП-3</w:t>
            </w:r>
          </w:p>
        </w:tc>
      </w:tr>
      <w:tr>
        <w:trPr>
          <w:trHeight w:val="145" w:hRule="atLeast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numPr>
                <w:ilvl w:val="0"/>
                <w:numId w:val="32"/>
              </w:numPr>
              <w:spacing w:lineRule="auto" w:line="240"/>
              <w:ind w:left="0" w:right="0" w:hanging="0"/>
              <w:rPr>
                <w:rFonts w:ascii="Nimbus Roman" w:hAnsi="Nimbus Roman" w:eastAsia="Calibri" w:eastAsiaTheme="minorHAnsi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Calibri" w:eastAsiaTheme="minorHAnsi" w:ascii="Nimbus Roman" w:hAnsi="Nimbus Roman"/>
                <w:color w:val="000000"/>
                <w:sz w:val="20"/>
                <w:szCs w:val="20"/>
                <w:lang w:bidi="ru-RU"/>
              </w:rPr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ind w:left="0" w:right="0" w:hanging="0"/>
              <w:rPr>
                <w:rFonts w:ascii="Nimbus Roman" w:hAnsi="Nimbus Roman"/>
                <w:sz w:val="20"/>
                <w:szCs w:val="20"/>
              </w:rPr>
            </w:pPr>
            <w:r>
              <w:rPr>
                <w:rFonts w:ascii="Nimbus Roman" w:hAnsi="Nimbus Roman"/>
                <w:b w:val="false"/>
                <w:i w:val="false"/>
                <w:caps w:val="false"/>
                <w:smallCaps w:val="false"/>
                <w:spacing w:val="0"/>
                <w:sz w:val="20"/>
                <w:szCs w:val="20"/>
                <w:lang w:eastAsia="en-US"/>
              </w:rPr>
              <w:t>Какие инструменты используются для продвижения туристического события?</w:t>
            </w:r>
          </w:p>
        </w:tc>
        <w:tc>
          <w:tcPr>
            <w:tcW w:w="5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ind w:left="0" w:right="0" w:hanging="0"/>
              <w:rPr>
                <w:rFonts w:ascii="Nimbus Roman" w:hAnsi="Nimbus Roman"/>
                <w:sz w:val="20"/>
                <w:szCs w:val="20"/>
              </w:rPr>
            </w:pPr>
            <w:r>
              <w:rPr>
                <w:rFonts w:ascii="Nimbus Roman" w:hAnsi="Nimbus Roman"/>
                <w:b w:val="false"/>
                <w:i w:val="false"/>
                <w:caps w:val="false"/>
                <w:smallCaps w:val="false"/>
                <w:spacing w:val="0"/>
                <w:sz w:val="20"/>
                <w:szCs w:val="20"/>
                <w:lang w:eastAsia="en-US"/>
              </w:rPr>
              <w:t xml:space="preserve"> </w:t>
            </w:r>
            <w:r>
              <w:rPr>
                <w:rFonts w:ascii="Nimbus Roman" w:hAnsi="Nimbus Roman"/>
                <w:b w:val="false"/>
                <w:i w:val="false"/>
                <w:caps w:val="false"/>
                <w:smallCaps w:val="false"/>
                <w:spacing w:val="0"/>
                <w:sz w:val="20"/>
                <w:szCs w:val="20"/>
                <w:lang w:eastAsia="en-US"/>
              </w:rPr>
              <w:t>Реклама в средствах массовой информации, социальные сети, email-маркетинг, партнерские программы, сарафанное радио, прямая реклама.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ind w:left="0" w:right="0" w:hanging="0"/>
              <w:jc w:val="both"/>
              <w:rPr>
                <w:rFonts w:ascii="Nimbus Roman" w:hAnsi="Nimbus Roman"/>
                <w:sz w:val="20"/>
                <w:szCs w:val="20"/>
              </w:rPr>
            </w:pPr>
            <w:r>
              <w:rPr>
                <w:rFonts w:ascii="Nimbus Roman" w:hAnsi="Nimbus Roman"/>
                <w:sz w:val="20"/>
                <w:szCs w:val="20"/>
                <w:lang w:eastAsia="en-US"/>
              </w:rPr>
              <w:t>ПКП-3</w:t>
            </w:r>
          </w:p>
        </w:tc>
      </w:tr>
      <w:tr>
        <w:trPr>
          <w:trHeight w:val="145" w:hRule="atLeast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numPr>
                <w:ilvl w:val="0"/>
                <w:numId w:val="33"/>
              </w:numPr>
              <w:spacing w:lineRule="auto" w:line="240"/>
              <w:ind w:left="0" w:right="0" w:hanging="0"/>
              <w:rPr>
                <w:rFonts w:ascii="Nimbus Roman" w:hAnsi="Nimbus Roman" w:eastAsia="Calibri" w:eastAsiaTheme="minorHAnsi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Calibri" w:eastAsiaTheme="minorHAnsi" w:ascii="Nimbus Roman" w:hAnsi="Nimbus Roman"/>
                <w:color w:val="000000"/>
                <w:sz w:val="20"/>
                <w:szCs w:val="20"/>
                <w:lang w:bidi="ru-RU"/>
              </w:rPr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ind w:left="0" w:right="0" w:hanging="0"/>
              <w:rPr>
                <w:rFonts w:ascii="Nimbus Roman" w:hAnsi="Nimbus Roman"/>
                <w:sz w:val="20"/>
                <w:szCs w:val="20"/>
              </w:rPr>
            </w:pPr>
            <w:r>
              <w:rPr>
                <w:rFonts w:ascii="Nimbus Roman" w:hAnsi="Nimbus Roman"/>
                <w:b w:val="false"/>
                <w:i w:val="false"/>
                <w:caps w:val="false"/>
                <w:smallCaps w:val="false"/>
                <w:spacing w:val="0"/>
                <w:sz w:val="20"/>
                <w:szCs w:val="20"/>
                <w:lang w:eastAsia="en-US"/>
              </w:rPr>
              <w:t>Почему важно учитывать местоположение при выборе площадки для проведения мероприятия?</w:t>
            </w:r>
          </w:p>
        </w:tc>
        <w:tc>
          <w:tcPr>
            <w:tcW w:w="5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ind w:left="0" w:right="0" w:hanging="0"/>
              <w:rPr>
                <w:rFonts w:ascii="Nimbus Roman" w:hAnsi="Nimbus Roman"/>
                <w:sz w:val="20"/>
                <w:szCs w:val="20"/>
              </w:rPr>
            </w:pPr>
            <w:r>
              <w:rPr>
                <w:rFonts w:ascii="Nimbus Roman" w:hAnsi="Nimbus Roman"/>
                <w:b w:val="false"/>
                <w:i w:val="false"/>
                <w:caps w:val="false"/>
                <w:smallCaps w:val="false"/>
                <w:spacing w:val="0"/>
                <w:sz w:val="20"/>
                <w:szCs w:val="20"/>
                <w:lang w:eastAsia="en-US"/>
              </w:rPr>
              <w:t xml:space="preserve"> </w:t>
            </w:r>
            <w:r>
              <w:rPr>
                <w:rFonts w:ascii="Nimbus Roman" w:hAnsi="Nimbus Roman"/>
                <w:b w:val="false"/>
                <w:i w:val="false"/>
                <w:caps w:val="false"/>
                <w:smallCaps w:val="false"/>
                <w:spacing w:val="0"/>
                <w:sz w:val="20"/>
                <w:szCs w:val="20"/>
                <w:lang w:eastAsia="en-US"/>
              </w:rPr>
              <w:t>Удобство расположения влияет на доступность мероприятия для целевых групп, инфраструктуру размещения и обслуживания участников, транспортные связи, привлекательность места проведения.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ind w:left="0" w:right="0" w:hanging="0"/>
              <w:jc w:val="both"/>
              <w:rPr>
                <w:rFonts w:ascii="Nimbus Roman" w:hAnsi="Nimbus Roman"/>
                <w:sz w:val="20"/>
                <w:szCs w:val="20"/>
              </w:rPr>
            </w:pPr>
            <w:r>
              <w:rPr>
                <w:rFonts w:ascii="Nimbus Roman" w:hAnsi="Nimbus Roman"/>
                <w:sz w:val="20"/>
                <w:szCs w:val="20"/>
                <w:lang w:eastAsia="en-US"/>
              </w:rPr>
              <w:t>ПКП-3</w:t>
            </w:r>
          </w:p>
        </w:tc>
      </w:tr>
      <w:tr>
        <w:trPr>
          <w:trHeight w:val="145" w:hRule="atLeast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numPr>
                <w:ilvl w:val="0"/>
                <w:numId w:val="34"/>
              </w:numPr>
              <w:spacing w:lineRule="auto" w:line="240"/>
              <w:ind w:left="0" w:right="0" w:hanging="0"/>
              <w:rPr>
                <w:rFonts w:ascii="Nimbus Roman" w:hAnsi="Nimbus Roman" w:eastAsia="Calibri" w:eastAsiaTheme="minorHAnsi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Calibri" w:eastAsiaTheme="minorHAnsi" w:ascii="Nimbus Roman" w:hAnsi="Nimbus Roman"/>
                <w:color w:val="000000"/>
                <w:sz w:val="20"/>
                <w:szCs w:val="20"/>
                <w:lang w:bidi="ru-RU"/>
              </w:rPr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52"/>
              <w:widowControl w:val="false"/>
              <w:spacing w:lineRule="auto" w:line="240"/>
              <w:ind w:left="0" w:right="0" w:hanging="0"/>
              <w:rPr>
                <w:rFonts w:ascii="Nimbus Roman" w:hAnsi="Nimbus Roman"/>
                <w:sz w:val="20"/>
                <w:szCs w:val="20"/>
              </w:rPr>
            </w:pPr>
            <w:r>
              <w:rPr>
                <w:rFonts w:ascii="Nimbus Roman" w:hAnsi="Nimbus Roman"/>
                <w:b w:val="false"/>
                <w:i w:val="false"/>
                <w:caps w:val="false"/>
                <w:smallCaps w:val="false"/>
                <w:spacing w:val="0"/>
                <w:sz w:val="20"/>
                <w:szCs w:val="20"/>
                <w:lang w:eastAsia="en-US"/>
              </w:rPr>
              <w:t>Приведите пример успешного международного фестиваля в области туризма.</w:t>
            </w:r>
          </w:p>
        </w:tc>
        <w:tc>
          <w:tcPr>
            <w:tcW w:w="5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52"/>
              <w:widowControl w:val="false"/>
              <w:spacing w:lineRule="auto" w:line="240"/>
              <w:ind w:left="0" w:right="0" w:hanging="0"/>
              <w:rPr>
                <w:rFonts w:ascii="Nimbus Roman" w:hAnsi="Nimbus Roman"/>
                <w:sz w:val="20"/>
                <w:szCs w:val="20"/>
              </w:rPr>
            </w:pPr>
            <w:r>
              <w:rPr>
                <w:rFonts w:ascii="Nimbus Roman" w:hAnsi="Nimbus Roman"/>
                <w:b w:val="false"/>
                <w:i w:val="false"/>
                <w:caps w:val="false"/>
                <w:smallCaps w:val="false"/>
                <w:spacing w:val="0"/>
                <w:sz w:val="20"/>
                <w:szCs w:val="20"/>
                <w:lang w:eastAsia="en-US"/>
              </w:rPr>
              <w:t>Венецианский карнавал, Октоберфест в Мюнхене, Неделя моды в Милане, Байкал-Фестиваль в Иркутске, Международный фестиваль фейерверков в Сочи.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ind w:left="0" w:right="0" w:hanging="0"/>
              <w:jc w:val="both"/>
              <w:rPr>
                <w:rFonts w:ascii="Nimbus Roman" w:hAnsi="Nimbus Roman"/>
                <w:sz w:val="20"/>
                <w:szCs w:val="20"/>
              </w:rPr>
            </w:pPr>
            <w:r>
              <w:rPr>
                <w:rFonts w:ascii="Nimbus Roman" w:hAnsi="Nimbus Roman"/>
                <w:sz w:val="20"/>
                <w:szCs w:val="20"/>
                <w:lang w:eastAsia="en-US"/>
              </w:rPr>
              <w:t>ПКП-3</w:t>
            </w:r>
          </w:p>
        </w:tc>
      </w:tr>
      <w:tr>
        <w:trPr>
          <w:trHeight w:val="145" w:hRule="atLeast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numPr>
                <w:ilvl w:val="0"/>
                <w:numId w:val="35"/>
              </w:numPr>
              <w:spacing w:lineRule="auto" w:line="240"/>
              <w:ind w:left="0" w:right="0" w:hanging="0"/>
              <w:rPr>
                <w:rFonts w:ascii="Nimbus Roman" w:hAnsi="Nimbus Roman" w:eastAsia="Calibri" w:eastAsiaTheme="minorHAnsi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Calibri" w:eastAsiaTheme="minorHAnsi" w:ascii="Nimbus Roman" w:hAnsi="Nimbus Roman"/>
                <w:color w:val="000000"/>
                <w:sz w:val="20"/>
                <w:szCs w:val="20"/>
                <w:lang w:bidi="ru-RU"/>
              </w:rPr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ind w:left="0" w:right="0" w:hanging="0"/>
              <w:rPr>
                <w:rFonts w:ascii="Nimbus Roman" w:hAnsi="Nimbus Roman"/>
                <w:sz w:val="20"/>
                <w:szCs w:val="20"/>
                <w:lang w:eastAsia="en-US"/>
              </w:rPr>
            </w:pPr>
            <w:r>
              <w:rPr>
                <w:rFonts w:ascii="Nimbus Roman" w:hAnsi="Nimbus Roman"/>
                <w:b w:val="false"/>
                <w:i w:val="false"/>
                <w:caps w:val="false"/>
                <w:smallCaps w:val="false"/>
                <w:spacing w:val="0"/>
                <w:sz w:val="20"/>
                <w:szCs w:val="20"/>
                <w:lang w:eastAsia="en-US"/>
              </w:rPr>
              <w:t>Определите значение термина «гастротуризм».</w:t>
            </w:r>
          </w:p>
        </w:tc>
        <w:tc>
          <w:tcPr>
            <w:tcW w:w="5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ind w:left="0" w:right="0" w:hanging="0"/>
              <w:rPr>
                <w:rFonts w:ascii="Nimbus Roman" w:hAnsi="Nimbus Roman"/>
                <w:sz w:val="20"/>
                <w:szCs w:val="20"/>
                <w:lang w:eastAsia="en-US"/>
              </w:rPr>
            </w:pPr>
            <w:r>
              <w:rPr>
                <w:rFonts w:ascii="Nimbus Roman" w:hAnsi="Nimbus Roman"/>
                <w:b w:val="false"/>
                <w:i w:val="false"/>
                <w:caps w:val="false"/>
                <w:smallCaps w:val="false"/>
                <w:spacing w:val="0"/>
                <w:sz w:val="20"/>
                <w:szCs w:val="20"/>
                <w:lang w:eastAsia="en-US"/>
              </w:rPr>
              <w:t>Гастрономический туризм представляет собой путешествия, направленные на знакомство с местной кухней, традициями приготовления пищи, дегустацию блюд и напитков определенной местности.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ind w:left="0" w:right="0" w:hanging="0"/>
              <w:jc w:val="both"/>
              <w:rPr>
                <w:rFonts w:ascii="Nimbus Roman" w:hAnsi="Nimbus Roman"/>
                <w:sz w:val="20"/>
                <w:szCs w:val="20"/>
              </w:rPr>
            </w:pPr>
            <w:r>
              <w:rPr>
                <w:rFonts w:ascii="Nimbus Roman" w:hAnsi="Nimbus Roman"/>
                <w:sz w:val="20"/>
                <w:szCs w:val="20"/>
                <w:lang w:eastAsia="en-US"/>
              </w:rPr>
              <w:t>ПКП-3</w:t>
            </w:r>
          </w:p>
        </w:tc>
      </w:tr>
      <w:tr>
        <w:trPr>
          <w:trHeight w:val="145" w:hRule="atLeast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numPr>
                <w:ilvl w:val="0"/>
                <w:numId w:val="36"/>
              </w:numPr>
              <w:spacing w:lineRule="auto" w:line="240"/>
              <w:ind w:left="0" w:right="0" w:hanging="0"/>
              <w:rPr>
                <w:rFonts w:ascii="Nimbus Roman" w:hAnsi="Nimbus Roman" w:eastAsia="Calibri" w:eastAsiaTheme="minorHAnsi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Calibri" w:eastAsiaTheme="minorHAnsi" w:ascii="Nimbus Roman" w:hAnsi="Nimbus Roman"/>
                <w:color w:val="000000"/>
                <w:sz w:val="20"/>
                <w:szCs w:val="20"/>
                <w:lang w:bidi="ru-RU"/>
              </w:rPr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ind w:left="0" w:right="0" w:hanging="0"/>
              <w:rPr>
                <w:rFonts w:ascii="Nimbus Roman" w:hAnsi="Nimbus Roman"/>
                <w:sz w:val="20"/>
                <w:szCs w:val="20"/>
                <w:lang w:eastAsia="en-US"/>
              </w:rPr>
            </w:pPr>
            <w:r>
              <w:rPr>
                <w:rFonts w:ascii="Nimbus Roman" w:hAnsi="Nimbus Roman"/>
                <w:b w:val="false"/>
                <w:i w:val="false"/>
                <w:caps w:val="false"/>
                <w:smallCaps w:val="false"/>
                <w:spacing w:val="0"/>
                <w:sz w:val="20"/>
                <w:szCs w:val="20"/>
                <w:lang w:eastAsia="en-US"/>
              </w:rPr>
              <w:t>Для чего используется SWOT-анализ в событийном менеджменте?</w:t>
            </w:r>
          </w:p>
        </w:tc>
        <w:tc>
          <w:tcPr>
            <w:tcW w:w="5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ind w:left="0" w:right="0" w:hanging="0"/>
              <w:rPr>
                <w:rFonts w:ascii="Nimbus Roman" w:hAnsi="Nimbus Roman"/>
                <w:sz w:val="20"/>
                <w:szCs w:val="20"/>
                <w:lang w:eastAsia="en-US"/>
              </w:rPr>
            </w:pPr>
            <w:r>
              <w:rPr>
                <w:rFonts w:ascii="Nimbus Roman" w:hAnsi="Nimbus Roman"/>
                <w:b w:val="false"/>
                <w:i w:val="false"/>
                <w:caps w:val="false"/>
                <w:smallCaps w:val="false"/>
                <w:spacing w:val="0"/>
                <w:sz w:val="20"/>
                <w:szCs w:val="20"/>
                <w:lang w:eastAsia="en-US"/>
              </w:rPr>
              <w:t>Для выявления сильных сторон (Strengths), слабых сторон (Weaknesses), возможностей (Opportunities) и угроз (Threats) планируемого мероприятия.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ind w:left="0" w:right="0" w:hanging="0"/>
              <w:rPr>
                <w:rFonts w:ascii="Nimbus Roman" w:hAnsi="Nimbus Roman"/>
                <w:sz w:val="20"/>
                <w:szCs w:val="20"/>
              </w:rPr>
            </w:pPr>
            <w:r>
              <w:rPr>
                <w:rFonts w:ascii="Nimbus Roman" w:hAnsi="Nimbus Roman"/>
                <w:sz w:val="20"/>
                <w:szCs w:val="20"/>
                <w:lang w:eastAsia="en-US"/>
              </w:rPr>
              <w:t>ПКП-4</w:t>
            </w:r>
          </w:p>
        </w:tc>
      </w:tr>
      <w:tr>
        <w:trPr>
          <w:trHeight w:val="145" w:hRule="atLeast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numPr>
                <w:ilvl w:val="0"/>
                <w:numId w:val="37"/>
              </w:numPr>
              <w:spacing w:lineRule="auto" w:line="240"/>
              <w:ind w:left="0" w:right="0" w:hanging="0"/>
              <w:rPr>
                <w:rFonts w:ascii="Nimbus Roman" w:hAnsi="Nimbus Roman" w:eastAsia="Calibri" w:eastAsiaTheme="minorHAnsi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Calibri" w:eastAsiaTheme="minorHAnsi" w:ascii="Nimbus Roman" w:hAnsi="Nimbus Roman"/>
                <w:color w:val="000000"/>
                <w:sz w:val="20"/>
                <w:szCs w:val="20"/>
                <w:lang w:bidi="ru-RU"/>
              </w:rPr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ind w:left="0" w:right="0" w:hanging="0"/>
              <w:rPr>
                <w:rFonts w:ascii="Nimbus Roman" w:hAnsi="Nimbus Roman"/>
                <w:sz w:val="20"/>
                <w:szCs w:val="20"/>
                <w:lang w:eastAsia="en-US"/>
              </w:rPr>
            </w:pPr>
            <w:r>
              <w:rPr>
                <w:rFonts w:ascii="Nimbus Roman" w:hAnsi="Nimbus Roman"/>
                <w:b w:val="false"/>
                <w:i w:val="false"/>
                <w:caps w:val="false"/>
                <w:smallCaps w:val="false"/>
                <w:spacing w:val="0"/>
                <w:sz w:val="20"/>
                <w:szCs w:val="20"/>
                <w:lang w:eastAsia="en-US"/>
              </w:rPr>
              <w:t>Что такое PR-кампания в рамках подготовки туристического события?</w:t>
            </w:r>
          </w:p>
        </w:tc>
        <w:tc>
          <w:tcPr>
            <w:tcW w:w="5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ind w:left="0" w:right="0" w:hanging="0"/>
              <w:rPr>
                <w:rFonts w:ascii="Nimbus Roman" w:hAnsi="Nimbus Roman"/>
                <w:sz w:val="20"/>
                <w:szCs w:val="20"/>
                <w:lang w:eastAsia="en-US"/>
              </w:rPr>
            </w:pPr>
            <w:r>
              <w:rPr>
                <w:rFonts w:ascii="Nimbus Roman" w:hAnsi="Nimbus Roman"/>
                <w:b w:val="false"/>
                <w:i w:val="false"/>
                <w:caps w:val="false"/>
                <w:smallCaps w:val="false"/>
                <w:spacing w:val="0"/>
                <w:sz w:val="20"/>
                <w:szCs w:val="20"/>
                <w:lang w:eastAsia="en-US"/>
              </w:rPr>
              <w:t>Комплекс мер по созданию позитивного образа мероприятия среди широкой общественности и заинтересованных аудиторий посредством публикации материалов в СМИ, социальных сетях, специальных мероприятиях и коммуникациях.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ind w:left="0" w:right="0" w:hanging="0"/>
              <w:rPr>
                <w:rFonts w:ascii="Nimbus Roman" w:hAnsi="Nimbus Roman"/>
                <w:sz w:val="20"/>
                <w:szCs w:val="20"/>
              </w:rPr>
            </w:pPr>
            <w:r>
              <w:rPr>
                <w:rFonts w:ascii="Nimbus Roman" w:hAnsi="Nimbus Roman"/>
                <w:sz w:val="20"/>
                <w:szCs w:val="20"/>
                <w:lang w:eastAsia="en-US"/>
              </w:rPr>
              <w:t>ПКП-4</w:t>
            </w:r>
          </w:p>
        </w:tc>
      </w:tr>
      <w:tr>
        <w:trPr>
          <w:trHeight w:val="145" w:hRule="atLeast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numPr>
                <w:ilvl w:val="0"/>
                <w:numId w:val="38"/>
              </w:numPr>
              <w:spacing w:lineRule="auto" w:line="240"/>
              <w:ind w:left="0" w:right="0" w:hanging="0"/>
              <w:rPr>
                <w:rFonts w:ascii="Nimbus Roman" w:hAnsi="Nimbus Roman" w:eastAsia="Calibri" w:eastAsiaTheme="minorHAnsi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Calibri" w:eastAsiaTheme="minorHAnsi" w:ascii="Nimbus Roman" w:hAnsi="Nimbus Roman"/>
                <w:color w:val="000000"/>
                <w:sz w:val="20"/>
                <w:szCs w:val="20"/>
                <w:lang w:bidi="ru-RU"/>
              </w:rPr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ind w:left="0" w:right="0" w:hanging="0"/>
              <w:rPr>
                <w:rFonts w:ascii="Nimbus Roman" w:hAnsi="Nimbus Roman"/>
                <w:sz w:val="20"/>
                <w:szCs w:val="20"/>
                <w:lang w:eastAsia="en-US"/>
              </w:rPr>
            </w:pPr>
            <w:r>
              <w:rPr>
                <w:rFonts w:ascii="Nimbus Roman" w:hAnsi="Nimbus Roman"/>
                <w:b w:val="false"/>
                <w:i w:val="false"/>
                <w:caps w:val="false"/>
                <w:smallCaps w:val="false"/>
                <w:spacing w:val="0"/>
                <w:sz w:val="20"/>
                <w:szCs w:val="20"/>
                <w:lang w:eastAsia="en-US"/>
              </w:rPr>
              <w:t>Зачем проводится предмероприятийная диагностика потребностей аудитории?</w:t>
            </w:r>
          </w:p>
        </w:tc>
        <w:tc>
          <w:tcPr>
            <w:tcW w:w="5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ind w:left="0" w:right="0" w:hanging="0"/>
              <w:rPr>
                <w:rFonts w:ascii="Nimbus Roman" w:hAnsi="Nimbus Roman"/>
                <w:sz w:val="20"/>
                <w:szCs w:val="20"/>
                <w:lang w:eastAsia="en-US"/>
              </w:rPr>
            </w:pPr>
            <w:r>
              <w:rPr>
                <w:rFonts w:ascii="Nimbus Roman" w:hAnsi="Nimbus Roman"/>
                <w:b w:val="false"/>
                <w:i w:val="false"/>
                <w:caps w:val="false"/>
                <w:smallCaps w:val="false"/>
                <w:spacing w:val="0"/>
                <w:sz w:val="20"/>
                <w:szCs w:val="20"/>
                <w:lang w:eastAsia="en-US"/>
              </w:rPr>
              <w:t>Чтобы лучше понимать предпочтения и ожидания будущих участников, повысить качество разработки программы и адаптировать содержание мероприятия под потребности аудитории.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ind w:left="0" w:right="0" w:hanging="0"/>
              <w:rPr>
                <w:rFonts w:ascii="Nimbus Roman" w:hAnsi="Nimbus Roman"/>
                <w:sz w:val="20"/>
                <w:szCs w:val="20"/>
              </w:rPr>
            </w:pPr>
            <w:r>
              <w:rPr>
                <w:rFonts w:ascii="Nimbus Roman" w:hAnsi="Nimbus Roman"/>
                <w:sz w:val="20"/>
                <w:szCs w:val="20"/>
                <w:lang w:eastAsia="en-US"/>
              </w:rPr>
              <w:t>ПКП-4</w:t>
            </w:r>
          </w:p>
        </w:tc>
      </w:tr>
      <w:tr>
        <w:trPr>
          <w:trHeight w:val="145" w:hRule="atLeast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numPr>
                <w:ilvl w:val="0"/>
                <w:numId w:val="39"/>
              </w:numPr>
              <w:spacing w:lineRule="auto" w:line="240"/>
              <w:ind w:left="0" w:right="0" w:hanging="0"/>
              <w:rPr>
                <w:rFonts w:ascii="Nimbus Roman" w:hAnsi="Nimbus Roman" w:eastAsia="Calibri" w:eastAsiaTheme="minorHAnsi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Calibri" w:eastAsiaTheme="minorHAnsi" w:ascii="Nimbus Roman" w:hAnsi="Nimbus Roman"/>
                <w:color w:val="000000"/>
                <w:sz w:val="20"/>
                <w:szCs w:val="20"/>
                <w:lang w:bidi="ru-RU"/>
              </w:rPr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ind w:left="0" w:right="0" w:hanging="0"/>
              <w:rPr>
                <w:rFonts w:ascii="Nimbus Roman" w:hAnsi="Nimbus Roman"/>
                <w:sz w:val="20"/>
                <w:szCs w:val="20"/>
              </w:rPr>
            </w:pPr>
            <w:r>
              <w:rPr>
                <w:rFonts w:ascii="Nimbus Roman" w:hAnsi="Nimbus Roman"/>
                <w:b w:val="false"/>
                <w:i w:val="false"/>
                <w:caps w:val="false"/>
                <w:smallCaps w:val="false"/>
                <w:spacing w:val="0"/>
                <w:sz w:val="20"/>
                <w:szCs w:val="20"/>
                <w:lang w:eastAsia="en-US"/>
              </w:rPr>
              <w:t>Какие факторы влияют на выбор формата проведения мероприятия?</w:t>
            </w:r>
          </w:p>
        </w:tc>
        <w:tc>
          <w:tcPr>
            <w:tcW w:w="5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ind w:left="0" w:right="0" w:hanging="0"/>
              <w:rPr>
                <w:rFonts w:ascii="Nimbus Roman" w:hAnsi="Nimbus Roman"/>
                <w:sz w:val="20"/>
                <w:szCs w:val="20"/>
              </w:rPr>
            </w:pPr>
            <w:r>
              <w:rPr>
                <w:rFonts w:ascii="Nimbus Roman" w:hAnsi="Nimbus Roman"/>
                <w:b w:val="false"/>
                <w:i w:val="false"/>
                <w:caps w:val="false"/>
                <w:smallCaps w:val="false"/>
                <w:spacing w:val="0"/>
                <w:sz w:val="20"/>
                <w:szCs w:val="20"/>
                <w:lang w:eastAsia="en-US"/>
              </w:rPr>
              <w:t>Цели мероприятия, размер аудитории, бюджет, продолжительность события, наличие необходимых ресурсов и технических условий.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ind w:left="0" w:right="0" w:hanging="0"/>
              <w:rPr>
                <w:rFonts w:ascii="Nimbus Roman" w:hAnsi="Nimbus Roman"/>
                <w:sz w:val="20"/>
                <w:szCs w:val="20"/>
              </w:rPr>
            </w:pPr>
            <w:r>
              <w:rPr>
                <w:rFonts w:ascii="Nimbus Roman" w:hAnsi="Nimbus Roman"/>
                <w:sz w:val="20"/>
                <w:szCs w:val="20"/>
                <w:lang w:eastAsia="en-US"/>
              </w:rPr>
              <w:t>ПКП-4</w:t>
            </w:r>
          </w:p>
        </w:tc>
      </w:tr>
      <w:tr>
        <w:trPr>
          <w:trHeight w:val="145" w:hRule="atLeast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numPr>
                <w:ilvl w:val="0"/>
                <w:numId w:val="40"/>
              </w:numPr>
              <w:spacing w:lineRule="auto" w:line="240"/>
              <w:ind w:left="0" w:right="0" w:hanging="0"/>
              <w:rPr>
                <w:rFonts w:ascii="Nimbus Roman" w:hAnsi="Nimbus Roman" w:eastAsia="Calibri" w:eastAsiaTheme="minorHAnsi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Calibri" w:eastAsiaTheme="minorHAnsi" w:ascii="Nimbus Roman" w:hAnsi="Nimbus Roman"/>
                <w:color w:val="000000"/>
                <w:sz w:val="20"/>
                <w:szCs w:val="20"/>
                <w:lang w:bidi="ru-RU"/>
              </w:rPr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ind w:left="0" w:right="0" w:hanging="0"/>
              <w:rPr>
                <w:rFonts w:ascii="Nimbus Roman" w:hAnsi="Nimbus Roman"/>
                <w:sz w:val="20"/>
                <w:szCs w:val="20"/>
              </w:rPr>
            </w:pPr>
            <w:r>
              <w:rPr>
                <w:rFonts w:ascii="Nimbus Roman" w:hAnsi="Nimbus Roman"/>
                <w:b w:val="false"/>
                <w:i w:val="false"/>
                <w:caps w:val="false"/>
                <w:smallCaps w:val="false"/>
                <w:spacing w:val="0"/>
                <w:sz w:val="20"/>
                <w:szCs w:val="20"/>
                <w:lang w:eastAsia="en-US"/>
              </w:rPr>
              <w:t>Какие критерии определяют успешность спортивного мероприятия?</w:t>
            </w:r>
          </w:p>
        </w:tc>
        <w:tc>
          <w:tcPr>
            <w:tcW w:w="5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ind w:left="0" w:right="0" w:hanging="0"/>
              <w:rPr>
                <w:rFonts w:ascii="Nimbus Roman" w:hAnsi="Nimbus Roman"/>
                <w:sz w:val="20"/>
                <w:szCs w:val="20"/>
              </w:rPr>
            </w:pPr>
            <w:r>
              <w:rPr>
                <w:rFonts w:ascii="Nimbus Roman" w:hAnsi="Nimbus Roman"/>
                <w:b w:val="false"/>
                <w:i w:val="false"/>
                <w:caps w:val="false"/>
                <w:smallCaps w:val="false"/>
                <w:spacing w:val="0"/>
                <w:sz w:val="20"/>
                <w:szCs w:val="20"/>
                <w:lang w:eastAsia="en-US"/>
              </w:rPr>
              <w:t>Уровень участия спортсменов, зрительская активность, обеспечение безопасности, степень влияния на экономику региона, участие медиа.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ind w:left="0" w:right="0" w:hanging="0"/>
              <w:rPr>
                <w:rFonts w:ascii="Nimbus Roman" w:hAnsi="Nimbus Roman"/>
                <w:sz w:val="20"/>
                <w:szCs w:val="20"/>
              </w:rPr>
            </w:pPr>
            <w:r>
              <w:rPr>
                <w:rFonts w:ascii="Nimbus Roman" w:hAnsi="Nimbus Roman"/>
                <w:sz w:val="20"/>
                <w:szCs w:val="20"/>
                <w:lang w:eastAsia="en-US"/>
              </w:rPr>
              <w:t>ПКП-4</w:t>
            </w:r>
          </w:p>
        </w:tc>
      </w:tr>
      <w:tr>
        <w:trPr>
          <w:trHeight w:val="145" w:hRule="atLeast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numPr>
                <w:ilvl w:val="0"/>
                <w:numId w:val="41"/>
              </w:numPr>
              <w:spacing w:lineRule="auto" w:line="240"/>
              <w:ind w:left="0" w:right="0" w:hanging="0"/>
              <w:rPr>
                <w:rFonts w:ascii="Nimbus Roman" w:hAnsi="Nimbus Roman" w:eastAsia="Calibri" w:eastAsiaTheme="minorHAnsi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Calibri" w:eastAsiaTheme="minorHAnsi" w:ascii="Nimbus Roman" w:hAnsi="Nimbus Roman"/>
                <w:color w:val="000000"/>
                <w:sz w:val="20"/>
                <w:szCs w:val="20"/>
                <w:lang w:bidi="ru-RU"/>
              </w:rPr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ind w:left="0" w:right="0" w:hanging="0"/>
              <w:rPr>
                <w:rFonts w:ascii="Nimbus Roman" w:hAnsi="Nimbus Roman"/>
                <w:sz w:val="20"/>
                <w:szCs w:val="20"/>
              </w:rPr>
            </w:pPr>
            <w:r>
              <w:rPr>
                <w:rFonts w:ascii="Nimbus Roman" w:hAnsi="Nimbus Roman"/>
                <w:b w:val="false"/>
                <w:i w:val="false"/>
                <w:caps w:val="false"/>
                <w:smallCaps w:val="false"/>
                <w:spacing w:val="0"/>
                <w:sz w:val="20"/>
                <w:szCs w:val="20"/>
                <w:lang w:eastAsia="en-US"/>
              </w:rPr>
              <w:t>Какие риски характерны для организации крупных фестивалей?</w:t>
            </w:r>
          </w:p>
        </w:tc>
        <w:tc>
          <w:tcPr>
            <w:tcW w:w="5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ind w:left="0" w:right="0" w:hanging="0"/>
              <w:rPr>
                <w:rFonts w:ascii="Nimbus Roman" w:hAnsi="Nimbus Roman"/>
                <w:sz w:val="20"/>
                <w:szCs w:val="20"/>
              </w:rPr>
            </w:pPr>
            <w:r>
              <w:rPr>
                <w:rFonts w:ascii="Nimbus Roman" w:hAnsi="Nimbus Roman"/>
                <w:b w:val="false"/>
                <w:i w:val="false"/>
                <w:caps w:val="false"/>
                <w:smallCaps w:val="false"/>
                <w:spacing w:val="0"/>
                <w:sz w:val="20"/>
                <w:szCs w:val="20"/>
                <w:lang w:eastAsia="en-US"/>
              </w:rPr>
              <w:t xml:space="preserve"> </w:t>
            </w:r>
            <w:r>
              <w:rPr>
                <w:rFonts w:ascii="Nimbus Roman" w:hAnsi="Nimbus Roman"/>
                <w:b w:val="false"/>
                <w:i w:val="false"/>
                <w:caps w:val="false"/>
                <w:smallCaps w:val="false"/>
                <w:spacing w:val="0"/>
                <w:sz w:val="20"/>
                <w:szCs w:val="20"/>
                <w:lang w:eastAsia="en-US"/>
              </w:rPr>
              <w:t>Финансовые риски, организационные проблемы, погодные условия, низкая посещаемость, безопасность участников, юридические нарушения.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ind w:left="0" w:right="0" w:hanging="0"/>
              <w:rPr>
                <w:rFonts w:ascii="Nimbus Roman" w:hAnsi="Nimbus Roman"/>
                <w:sz w:val="20"/>
                <w:szCs w:val="20"/>
              </w:rPr>
            </w:pPr>
            <w:r>
              <w:rPr>
                <w:rFonts w:ascii="Nimbus Roman" w:hAnsi="Nimbus Roman"/>
                <w:sz w:val="20"/>
                <w:szCs w:val="20"/>
                <w:lang w:eastAsia="en-US"/>
              </w:rPr>
              <w:t>ПКП-4</w:t>
            </w:r>
          </w:p>
        </w:tc>
      </w:tr>
      <w:tr>
        <w:trPr>
          <w:trHeight w:val="145" w:hRule="atLeast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numPr>
                <w:ilvl w:val="0"/>
                <w:numId w:val="42"/>
              </w:numPr>
              <w:spacing w:lineRule="auto" w:line="240"/>
              <w:ind w:left="0" w:right="0" w:hanging="0"/>
              <w:rPr>
                <w:rFonts w:ascii="Nimbus Roman" w:hAnsi="Nimbus Roman" w:eastAsia="Calibri" w:eastAsiaTheme="minorHAnsi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Calibri" w:eastAsiaTheme="minorHAnsi" w:ascii="Nimbus Roman" w:hAnsi="Nimbus Roman"/>
                <w:color w:val="000000"/>
                <w:sz w:val="20"/>
                <w:szCs w:val="20"/>
                <w:lang w:bidi="ru-RU"/>
              </w:rPr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ind w:left="0" w:right="0" w:hanging="0"/>
              <w:rPr>
                <w:rFonts w:ascii="Nimbus Roman" w:hAnsi="Nimbus Roman"/>
                <w:sz w:val="20"/>
                <w:szCs w:val="20"/>
              </w:rPr>
            </w:pPr>
            <w:r>
              <w:rPr>
                <w:rFonts w:ascii="Nimbus Roman" w:hAnsi="Nimbus Roman"/>
                <w:b w:val="false"/>
                <w:i w:val="false"/>
                <w:caps w:val="false"/>
                <w:smallCaps w:val="false"/>
                <w:spacing w:val="0"/>
                <w:sz w:val="20"/>
                <w:szCs w:val="20"/>
                <w:lang w:eastAsia="en-US"/>
              </w:rPr>
              <w:t>Каковы преимущества сотрудничества организаторов событий с местными властями?</w:t>
            </w:r>
          </w:p>
        </w:tc>
        <w:tc>
          <w:tcPr>
            <w:tcW w:w="5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ind w:left="0" w:right="0" w:hanging="0"/>
              <w:rPr>
                <w:rFonts w:ascii="Nimbus Roman" w:hAnsi="Nimbus Roman"/>
                <w:sz w:val="20"/>
                <w:szCs w:val="20"/>
              </w:rPr>
            </w:pPr>
            <w:r>
              <w:rPr>
                <w:rFonts w:ascii="Nimbus Roman" w:hAnsi="Nimbus Roman"/>
                <w:b w:val="false"/>
                <w:i w:val="false"/>
                <w:caps w:val="false"/>
                <w:smallCaps w:val="false"/>
                <w:spacing w:val="0"/>
                <w:sz w:val="20"/>
                <w:szCs w:val="20"/>
                <w:lang w:eastAsia="en-US"/>
              </w:rPr>
              <w:t>Получение финансовой поддержки, административная помощь, содействие в продвижении мероприятия, поддержка общественных инициатив, предоставление льготных условий аренды помещений и территорий.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ind w:left="0" w:right="0" w:hanging="0"/>
              <w:rPr>
                <w:rFonts w:ascii="Nimbus Roman" w:hAnsi="Nimbus Roman"/>
                <w:sz w:val="20"/>
                <w:szCs w:val="20"/>
              </w:rPr>
            </w:pPr>
            <w:r>
              <w:rPr>
                <w:rFonts w:ascii="Nimbus Roman" w:hAnsi="Nimbus Roman"/>
                <w:sz w:val="20"/>
                <w:szCs w:val="20"/>
                <w:lang w:eastAsia="en-US"/>
              </w:rPr>
              <w:t>ПКП-4</w:t>
            </w:r>
          </w:p>
        </w:tc>
      </w:tr>
      <w:tr>
        <w:trPr>
          <w:trHeight w:val="145" w:hRule="atLeast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numPr>
                <w:ilvl w:val="0"/>
                <w:numId w:val="43"/>
              </w:numPr>
              <w:spacing w:lineRule="auto" w:line="240"/>
              <w:ind w:left="0" w:right="0" w:hanging="0"/>
              <w:rPr>
                <w:rFonts w:ascii="Nimbus Roman" w:hAnsi="Nimbus Roman" w:eastAsia="Calibri" w:eastAsiaTheme="minorHAnsi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Calibri" w:eastAsiaTheme="minorHAnsi" w:ascii="Nimbus Roman" w:hAnsi="Nimbus Roman"/>
                <w:color w:val="000000"/>
                <w:sz w:val="20"/>
                <w:szCs w:val="20"/>
                <w:lang w:bidi="ru-RU"/>
              </w:rPr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ind w:left="0" w:right="0" w:hanging="0"/>
              <w:rPr>
                <w:rFonts w:ascii="Nimbus Roman" w:hAnsi="Nimbus Roman"/>
                <w:sz w:val="20"/>
                <w:szCs w:val="20"/>
              </w:rPr>
            </w:pPr>
            <w:r>
              <w:rPr>
                <w:rFonts w:ascii="Nimbus Roman" w:hAnsi="Nimbus Roman"/>
                <w:b w:val="false"/>
                <w:i w:val="false"/>
                <w:caps w:val="false"/>
                <w:smallCaps w:val="false"/>
                <w:spacing w:val="0"/>
                <w:sz w:val="20"/>
                <w:szCs w:val="20"/>
                <w:lang w:eastAsia="en-US"/>
              </w:rPr>
              <w:t>Какова роль спонсоров в финансировании туристического мероприятия?</w:t>
            </w:r>
          </w:p>
        </w:tc>
        <w:tc>
          <w:tcPr>
            <w:tcW w:w="5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ind w:left="0" w:right="0" w:hanging="0"/>
              <w:rPr>
                <w:rFonts w:ascii="Nimbus Roman" w:hAnsi="Nimbus Roman"/>
                <w:sz w:val="20"/>
                <w:szCs w:val="20"/>
              </w:rPr>
            </w:pPr>
            <w:r>
              <w:rPr>
                <w:rFonts w:ascii="Nimbus Roman" w:hAnsi="Nimbus Roman"/>
                <w:b w:val="false"/>
                <w:i w:val="false"/>
                <w:caps w:val="false"/>
                <w:smallCaps w:val="false"/>
                <w:spacing w:val="0"/>
                <w:sz w:val="20"/>
                <w:szCs w:val="20"/>
                <w:lang w:eastAsia="en-US"/>
              </w:rPr>
              <w:t>Спонсорская поддержка позволяет покрыть расходы на организацию, обеспечить финансовую стабильность, расширить возможности продвижения мероприятия и привлечь дополнительные средства.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ind w:left="0" w:right="0" w:hanging="0"/>
              <w:rPr>
                <w:rFonts w:ascii="Nimbus Roman" w:hAnsi="Nimbus Roman"/>
                <w:sz w:val="20"/>
                <w:szCs w:val="20"/>
              </w:rPr>
            </w:pPr>
            <w:r>
              <w:rPr>
                <w:rFonts w:ascii="Nimbus Roman" w:hAnsi="Nimbus Roman"/>
                <w:sz w:val="20"/>
                <w:szCs w:val="20"/>
                <w:lang w:eastAsia="en-US"/>
              </w:rPr>
              <w:t>ПКП-4</w:t>
            </w:r>
          </w:p>
        </w:tc>
      </w:tr>
      <w:tr>
        <w:trPr>
          <w:trHeight w:val="145" w:hRule="atLeast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numPr>
                <w:ilvl w:val="0"/>
                <w:numId w:val="44"/>
              </w:numPr>
              <w:spacing w:lineRule="auto" w:line="240"/>
              <w:ind w:left="0" w:right="0" w:hanging="0"/>
              <w:rPr>
                <w:rFonts w:ascii="Nimbus Roman" w:hAnsi="Nimbus Roman" w:eastAsia="Calibri" w:eastAsiaTheme="minorHAnsi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Calibri" w:eastAsiaTheme="minorHAnsi" w:ascii="Nimbus Roman" w:hAnsi="Nimbus Roman"/>
                <w:color w:val="000000"/>
                <w:sz w:val="20"/>
                <w:szCs w:val="20"/>
                <w:lang w:bidi="ru-RU"/>
              </w:rPr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ind w:left="0" w:right="0" w:hanging="0"/>
              <w:rPr>
                <w:rFonts w:ascii="Nimbus Roman" w:hAnsi="Nimbus Roman"/>
                <w:sz w:val="20"/>
                <w:szCs w:val="20"/>
              </w:rPr>
            </w:pPr>
            <w:r>
              <w:rPr>
                <w:rFonts w:ascii="Nimbus Roman" w:hAnsi="Nimbus Roman"/>
                <w:b w:val="false"/>
                <w:i w:val="false"/>
                <w:caps w:val="false"/>
                <w:smallCaps w:val="false"/>
                <w:spacing w:val="0"/>
                <w:sz w:val="20"/>
                <w:szCs w:val="20"/>
                <w:lang w:eastAsia="en-US"/>
              </w:rPr>
              <w:t>Какова</w:t>
            </w:r>
            <w:r>
              <w:rPr>
                <w:rFonts w:ascii="Nimbus Roman" w:hAnsi="Nimbus Roman"/>
                <w:b w:val="false"/>
                <w:i w:val="false"/>
                <w:caps w:val="false"/>
                <w:smallCaps w:val="false"/>
                <w:spacing w:val="0"/>
                <w:sz w:val="20"/>
                <w:szCs w:val="20"/>
                <w:lang w:eastAsia="en-US"/>
              </w:rPr>
              <w:t xml:space="preserve"> рол</w:t>
            </w:r>
            <w:r>
              <w:rPr>
                <w:rFonts w:ascii="Nimbus Roman" w:hAnsi="Nimbus Roman"/>
                <w:b w:val="false"/>
                <w:i w:val="false"/>
                <w:caps w:val="false"/>
                <w:smallCaps w:val="false"/>
                <w:spacing w:val="0"/>
                <w:sz w:val="20"/>
                <w:szCs w:val="20"/>
                <w:lang w:eastAsia="en-US"/>
              </w:rPr>
              <w:t>ь</w:t>
            </w:r>
            <w:r>
              <w:rPr>
                <w:rFonts w:ascii="Nimbus Roman" w:hAnsi="Nimbus Roman"/>
                <w:b w:val="false"/>
                <w:i w:val="false"/>
                <w:caps w:val="false"/>
                <w:smallCaps w:val="false"/>
                <w:spacing w:val="0"/>
                <w:sz w:val="20"/>
                <w:szCs w:val="20"/>
                <w:lang w:eastAsia="en-US"/>
              </w:rPr>
              <w:t xml:space="preserve"> инфлюенсеров в маркетинге туристического события. </w:t>
            </w:r>
          </w:p>
        </w:tc>
        <w:tc>
          <w:tcPr>
            <w:tcW w:w="5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ind w:left="0" w:right="0" w:hanging="0"/>
              <w:rPr>
                <w:rFonts w:ascii="Nimbus Roman" w:hAnsi="Nimbus Roman"/>
                <w:sz w:val="20"/>
                <w:szCs w:val="20"/>
              </w:rPr>
            </w:pPr>
            <w:r>
              <w:rPr>
                <w:rFonts w:ascii="Nimbus Roman" w:hAnsi="Nimbus Roman"/>
                <w:b w:val="false"/>
                <w:i w:val="false"/>
                <w:caps w:val="false"/>
                <w:smallCaps w:val="false"/>
                <w:spacing w:val="0"/>
                <w:sz w:val="20"/>
                <w:szCs w:val="20"/>
                <w:lang w:eastAsia="en-US"/>
              </w:rPr>
              <w:t>Инфлюенсеры способствуют распространению информации о мероприятии через соцсети, привлекают внимание своей аудитории, повышают доверие к событию благодаря личным рекомендациям.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ind w:left="0" w:right="0" w:hanging="0"/>
              <w:rPr>
                <w:rFonts w:ascii="Nimbus Roman" w:hAnsi="Nimbus Roman"/>
                <w:sz w:val="20"/>
                <w:szCs w:val="20"/>
              </w:rPr>
            </w:pPr>
            <w:r>
              <w:rPr>
                <w:rFonts w:ascii="Nimbus Roman" w:hAnsi="Nimbus Roman"/>
                <w:sz w:val="20"/>
                <w:szCs w:val="20"/>
                <w:lang w:eastAsia="en-US"/>
              </w:rPr>
              <w:t>ПКП-4</w:t>
            </w:r>
          </w:p>
        </w:tc>
      </w:tr>
      <w:tr>
        <w:trPr>
          <w:trHeight w:val="145" w:hRule="atLeast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numPr>
                <w:ilvl w:val="0"/>
                <w:numId w:val="45"/>
              </w:numPr>
              <w:spacing w:lineRule="auto" w:line="240"/>
              <w:ind w:left="0" w:right="0" w:hanging="0"/>
              <w:rPr>
                <w:rFonts w:ascii="Nimbus Roman" w:hAnsi="Nimbus Roman" w:eastAsia="Calibri" w:eastAsiaTheme="minorHAnsi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Calibri" w:eastAsiaTheme="minorHAnsi" w:ascii="Nimbus Roman" w:hAnsi="Nimbus Roman"/>
                <w:color w:val="000000"/>
                <w:sz w:val="20"/>
                <w:szCs w:val="20"/>
                <w:lang w:bidi="ru-RU"/>
              </w:rPr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ind w:left="0" w:right="0" w:hanging="0"/>
              <w:rPr>
                <w:rFonts w:ascii="Nimbus Roman" w:hAnsi="Nimbus Roman"/>
                <w:sz w:val="20"/>
                <w:szCs w:val="20"/>
              </w:rPr>
            </w:pPr>
            <w:r>
              <w:rPr>
                <w:rFonts w:ascii="Nimbus Roman" w:hAnsi="Nimbus Roman"/>
                <w:b w:val="false"/>
                <w:i w:val="false"/>
                <w:caps w:val="false"/>
                <w:smallCaps w:val="false"/>
                <w:spacing w:val="0"/>
                <w:sz w:val="20"/>
                <w:szCs w:val="20"/>
                <w:lang w:eastAsia="en-US"/>
              </w:rPr>
              <w:t>Что входит в концепцию event-менеджмента?</w:t>
            </w:r>
          </w:p>
        </w:tc>
        <w:tc>
          <w:tcPr>
            <w:tcW w:w="5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ind w:left="0" w:right="0" w:hanging="0"/>
              <w:rPr>
                <w:rFonts w:ascii="Nimbus Roman" w:hAnsi="Nimbus Roman"/>
                <w:sz w:val="20"/>
                <w:szCs w:val="20"/>
              </w:rPr>
            </w:pPr>
            <w:r>
              <w:rPr>
                <w:rFonts w:ascii="Nimbus Roman" w:hAnsi="Nimbus Roman"/>
                <w:b w:val="false"/>
                <w:i w:val="false"/>
                <w:caps w:val="false"/>
                <w:smallCaps w:val="false"/>
                <w:spacing w:val="0"/>
                <w:sz w:val="20"/>
                <w:szCs w:val="20"/>
                <w:lang w:eastAsia="en-US"/>
              </w:rPr>
              <w:t xml:space="preserve"> </w:t>
            </w:r>
            <w:r>
              <w:rPr>
                <w:rFonts w:ascii="Nimbus Roman" w:hAnsi="Nimbus Roman"/>
                <w:b w:val="false"/>
                <w:i w:val="false"/>
                <w:caps w:val="false"/>
                <w:smallCaps w:val="false"/>
                <w:spacing w:val="0"/>
                <w:sz w:val="20"/>
                <w:szCs w:val="20"/>
                <w:lang w:eastAsia="en-US"/>
              </w:rPr>
              <w:t>Разработка идеи, стратегии, сценария, графика реализации, управление ресурсами, контроль качества исполнения, взаимодействие с партнерами и участниками.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ind w:left="0" w:right="0" w:hanging="0"/>
              <w:rPr>
                <w:rFonts w:ascii="Nimbus Roman" w:hAnsi="Nimbus Roman"/>
                <w:sz w:val="20"/>
                <w:szCs w:val="20"/>
              </w:rPr>
            </w:pPr>
            <w:r>
              <w:rPr>
                <w:rFonts w:ascii="Nimbus Roman" w:hAnsi="Nimbus Roman"/>
                <w:sz w:val="20"/>
                <w:szCs w:val="20"/>
                <w:lang w:eastAsia="en-US"/>
              </w:rPr>
              <w:t>ПКП-4</w:t>
            </w:r>
          </w:p>
        </w:tc>
      </w:tr>
    </w:tbl>
    <w:p>
      <w:pPr>
        <w:pStyle w:val="Normal"/>
        <w:widowControl w:val="false"/>
        <w:spacing w:lineRule="auto" w:line="360"/>
        <w:jc w:val="both"/>
        <w:rPr/>
      </w:pPr>
      <w:r>
        <w:rPr/>
      </w:r>
    </w:p>
    <w:p>
      <w:pPr>
        <w:pStyle w:val="Normal"/>
        <w:tabs>
          <w:tab w:val="clear" w:pos="708"/>
          <w:tab w:val="left" w:pos="2295" w:leader="none"/>
        </w:tabs>
        <w:ind w:firstLine="709"/>
        <w:jc w:val="both"/>
        <w:rPr>
          <w:b/>
          <w:b/>
        </w:rPr>
      </w:pPr>
      <w:r>
        <w:rPr>
          <w:b/>
        </w:rPr>
        <w:t>Критерии (шкалы) оценивания компетенции и уровни ее формирования:</w:t>
      </w:r>
    </w:p>
    <w:p>
      <w:pPr>
        <w:pStyle w:val="Normal"/>
        <w:ind w:left="-77" w:hanging="0"/>
        <w:jc w:val="both"/>
        <w:rPr>
          <w:rFonts w:eastAsia="timesnewromanpsmt"/>
        </w:rPr>
      </w:pPr>
      <w:r>
        <w:rPr/>
        <w:t>- оценка</w:t>
      </w:r>
      <w:r>
        <w:rPr>
          <w:b/>
        </w:rPr>
        <w:t xml:space="preserve"> «отлично»</w:t>
      </w:r>
      <w:r>
        <w:rPr/>
        <w:t xml:space="preserve"> (высокий уровень) выставляется, если обучающийся </w:t>
      </w:r>
      <w:r>
        <w:rPr>
          <w:b/>
        </w:rPr>
        <w:t xml:space="preserve">знает </w:t>
      </w:r>
      <w:r>
        <w:rPr/>
        <w:t xml:space="preserve">(в полной мере): </w:t>
      </w:r>
      <w:r>
        <w:rPr>
          <w:rFonts w:eastAsia="Arial Unicode MS"/>
        </w:rPr>
        <w:t xml:space="preserve">современные методы </w:t>
      </w:r>
      <w:r>
        <w:rPr>
          <w:rFonts w:eastAsia="Arial Unicode MS"/>
        </w:rPr>
        <w:t xml:space="preserve">формирования </w:t>
      </w:r>
      <w:r>
        <w:rPr>
          <w:rFonts w:eastAsia="Arial Unicode MS" w:ascii="Nimbus Roman" w:hAnsi="Nimbus Roman"/>
          <w:b w:val="false"/>
          <w:i w:val="false"/>
          <w:caps w:val="false"/>
          <w:smallCaps w:val="false"/>
          <w:spacing w:val="0"/>
          <w:sz w:val="24"/>
          <w:szCs w:val="24"/>
        </w:rPr>
        <w:t>концепция события (мероприятия)</w:t>
      </w:r>
      <w:r>
        <w:rPr>
          <w:rFonts w:eastAsia="Arial Unicode MS"/>
        </w:rPr>
        <w:t xml:space="preserve">; </w:t>
      </w:r>
      <w:r>
        <w:rPr>
          <w:rFonts w:eastAsia="Arial Unicode MS"/>
        </w:rPr>
        <w:t>основные этапы организации и проведения различных событий</w:t>
      </w:r>
      <w:r>
        <w:rPr>
          <w:rFonts w:eastAsia="Arial Unicode MS"/>
        </w:rPr>
        <w:t>;</w:t>
      </w:r>
    </w:p>
    <w:p>
      <w:pPr>
        <w:pStyle w:val="Normal"/>
        <w:ind w:left="-77" w:hanging="0"/>
        <w:jc w:val="both"/>
        <w:rPr>
          <w:rFonts w:eastAsia="Arial Unicode MS"/>
        </w:rPr>
      </w:pPr>
      <w:r>
        <w:rPr>
          <w:b/>
        </w:rPr>
        <w:t>Умеет:</w:t>
      </w:r>
      <w:r>
        <w:rPr/>
        <w:t xml:space="preserve"> (самостоятельно):</w:t>
      </w:r>
      <w:r>
        <w:rPr>
          <w:spacing w:val="-2"/>
        </w:rPr>
        <w:t xml:space="preserve"> </w:t>
      </w:r>
      <w:r>
        <w:rPr>
          <w:rFonts w:eastAsia="Arial Unicode MS"/>
        </w:rPr>
        <w:t>применять управленческие решения в кризисных ситуациях на туристских предприятиях</w:t>
      </w:r>
      <w:r>
        <w:rPr>
          <w:rFonts w:eastAsia="Arial Unicode MS"/>
          <w:b/>
        </w:rPr>
        <w:t xml:space="preserve">; </w:t>
      </w:r>
      <w:r>
        <w:rPr>
          <w:rFonts w:eastAsia="Arial Unicode MS"/>
        </w:rPr>
        <w:t xml:space="preserve">выбирать тот или иной метод ведения бизнеса в различных ситуациях; применять тот или иной метод координации и контроля функциональных подразделений  в сфере </w:t>
      </w:r>
      <w:r>
        <w:rPr>
          <w:rFonts w:eastAsia="Arial Unicode MS"/>
        </w:rPr>
        <w:t>event - менеджмента</w:t>
      </w:r>
      <w:r>
        <w:rPr>
          <w:rFonts w:eastAsia="Arial Unicode MS"/>
        </w:rPr>
        <w:t>;</w:t>
      </w:r>
    </w:p>
    <w:p>
      <w:pPr>
        <w:pStyle w:val="Normal"/>
        <w:ind w:left="-77" w:hanging="0"/>
        <w:jc w:val="both"/>
        <w:rPr>
          <w:rFonts w:eastAsia="timesnewromanpsmt"/>
        </w:rPr>
      </w:pPr>
      <w:r>
        <w:rPr/>
        <w:t>- оценка</w:t>
      </w:r>
      <w:r>
        <w:rPr>
          <w:b/>
        </w:rPr>
        <w:t xml:space="preserve"> «хорошо»</w:t>
      </w:r>
      <w:r>
        <w:rPr/>
        <w:t xml:space="preserve"> (продвинутый уровень) выставляется, если обучающийся </w:t>
      </w:r>
      <w:r>
        <w:rPr>
          <w:rFonts w:eastAsia="Arial Unicode MS"/>
          <w:b/>
        </w:rPr>
        <w:t xml:space="preserve">знает </w:t>
      </w:r>
      <w:r>
        <w:rPr>
          <w:rFonts w:eastAsia="Arial Unicode MS"/>
        </w:rPr>
        <w:t xml:space="preserve">особенности управления в условиях неопределенности; особенности применения современных информационных технологий, компьютерных программ и мобильных приложений в контексте организации </w:t>
      </w:r>
      <w:r>
        <w:rPr>
          <w:rFonts w:eastAsia="Arial Unicode MS"/>
        </w:rPr>
        <w:t>событий</w:t>
      </w:r>
      <w:r>
        <w:rPr>
          <w:rFonts w:eastAsia="Arial Unicode MS"/>
        </w:rPr>
        <w:t>;</w:t>
      </w:r>
    </w:p>
    <w:p>
      <w:pPr>
        <w:pStyle w:val="Normal"/>
        <w:ind w:left="-77" w:hanging="0"/>
        <w:jc w:val="both"/>
        <w:rPr>
          <w:rFonts w:eastAsia="Arial Unicode MS"/>
        </w:rPr>
      </w:pPr>
      <w:r>
        <w:rPr>
          <w:b/>
        </w:rPr>
        <w:t>Умеет:</w:t>
      </w:r>
      <w:r>
        <w:rPr/>
        <w:t xml:space="preserve"> (самостоятельно): </w:t>
      </w:r>
      <w:r>
        <w:rPr>
          <w:rFonts w:eastAsia="Arial Unicode MS"/>
        </w:rPr>
        <w:t xml:space="preserve">применять управленческие решения в кризисных ситуациях </w:t>
      </w:r>
      <w:r>
        <w:rPr>
          <w:rFonts w:eastAsia="Arial Unicode MS"/>
        </w:rPr>
        <w:t>при организации мероприятий</w:t>
      </w:r>
      <w:r>
        <w:rPr>
          <w:rFonts w:eastAsia="Arial Unicode MS"/>
          <w:b/>
        </w:rPr>
        <w:t xml:space="preserve">; </w:t>
      </w:r>
      <w:r>
        <w:rPr>
          <w:rFonts w:eastAsia="Arial Unicode MS"/>
        </w:rPr>
        <w:t>выбирать тот или иной метод ведения бизнеса в различных ситуациях;</w:t>
      </w:r>
    </w:p>
    <w:p>
      <w:pPr>
        <w:pStyle w:val="Normal"/>
        <w:ind w:left="-77" w:hanging="0"/>
        <w:jc w:val="both"/>
        <w:rPr>
          <w:rFonts w:eastAsia="timesnewromanpsmt"/>
        </w:rPr>
      </w:pPr>
      <w:r>
        <w:rPr>
          <w:rFonts w:eastAsia="Arial Unicode MS"/>
        </w:rPr>
        <w:tab/>
      </w:r>
      <w:r>
        <w:rPr/>
        <w:t xml:space="preserve">- оценка </w:t>
      </w:r>
      <w:r>
        <w:rPr>
          <w:b/>
        </w:rPr>
        <w:t xml:space="preserve">«удовлетворительно» </w:t>
      </w:r>
      <w:r>
        <w:rPr/>
        <w:t xml:space="preserve">(пороговый уровень) выставляется, если обучающийся </w:t>
      </w:r>
      <w:r>
        <w:rPr>
          <w:b/>
        </w:rPr>
        <w:t xml:space="preserve">знает </w:t>
      </w:r>
      <w:r>
        <w:rPr/>
        <w:t xml:space="preserve">(на уровне минимальных требований): </w:t>
      </w:r>
      <w:r>
        <w:rPr>
          <w:rFonts w:eastAsia="Arial Unicode MS"/>
        </w:rPr>
        <w:t xml:space="preserve">особенности применения современных информационных технологий, компьютерных программ и мобильных приложений в контексте организации </w:t>
      </w:r>
      <w:r>
        <w:rPr>
          <w:rFonts w:eastAsia="Arial Unicode MS"/>
        </w:rPr>
        <w:t>анимационной деятельности</w:t>
      </w:r>
      <w:r>
        <w:rPr/>
        <w:t>.</w:t>
      </w:r>
    </w:p>
    <w:p>
      <w:pPr>
        <w:pStyle w:val="Normal"/>
        <w:tabs>
          <w:tab w:val="clear" w:pos="708"/>
          <w:tab w:val="left" w:pos="2153" w:leader="none"/>
        </w:tabs>
        <w:spacing w:lineRule="auto" w:line="228" w:before="1" w:after="0"/>
        <w:ind w:left="28" w:right="99" w:hanging="0"/>
        <w:jc w:val="both"/>
        <w:rPr>
          <w:spacing w:val="-2"/>
        </w:rPr>
      </w:pPr>
      <w:r>
        <w:rPr>
          <w:b/>
        </w:rPr>
        <w:t>Умеет</w:t>
      </w:r>
      <w:r>
        <w:rPr/>
        <w:t xml:space="preserve"> (испытывая затруднения при самостоятельном воспроизведении)</w:t>
      </w:r>
      <w:r>
        <w:rPr>
          <w:spacing w:val="-2"/>
        </w:rPr>
        <w:t xml:space="preserve"> </w:t>
      </w:r>
      <w:r>
        <w:rPr/>
        <w:t xml:space="preserve"> определять необходимую структуру и содержание </w:t>
      </w:r>
      <w:r>
        <w:rPr/>
        <w:t>мероприятия</w:t>
      </w:r>
      <w:r>
        <w:rPr/>
        <w:t xml:space="preserve">; изучать спрос, определять виды, формы и элементы  </w:t>
      </w:r>
      <w:r>
        <w:rPr>
          <w:rFonts w:eastAsia="Arial Unicode MS"/>
        </w:rPr>
        <w:t>мероприятий.</w:t>
      </w:r>
    </w:p>
    <w:p>
      <w:pPr>
        <w:pStyle w:val="Normal"/>
        <w:tabs>
          <w:tab w:val="clear" w:pos="708"/>
          <w:tab w:val="left" w:pos="2153" w:leader="none"/>
        </w:tabs>
        <w:spacing w:lineRule="auto" w:line="228" w:before="1" w:after="0"/>
        <w:ind w:left="28" w:right="99" w:hanging="0"/>
        <w:jc w:val="both"/>
        <w:rPr>
          <w:rFonts w:eastAsia="Courier New"/>
        </w:rPr>
      </w:pPr>
      <w:r>
        <w:rPr/>
        <w:t>- оценка</w:t>
      </w:r>
      <w:r>
        <w:rPr>
          <w:b/>
        </w:rPr>
        <w:t xml:space="preserve"> «неудовлетворительно»</w:t>
      </w:r>
      <w:r>
        <w:rPr/>
        <w:t xml:space="preserve"> (ниже порогового) выставляется, если обучающийся не знает: (на уровне минимальных требований): </w:t>
      </w:r>
      <w:r>
        <w:rPr/>
        <w:t xml:space="preserve">нормативную базу и </w:t>
      </w:r>
      <w:r>
        <w:rPr/>
        <w:t>алгоритмы</w:t>
      </w:r>
      <w:r>
        <w:rPr>
          <w:spacing w:val="-2"/>
        </w:rPr>
        <w:t xml:space="preserve"> </w:t>
      </w:r>
      <w:r>
        <w:rPr>
          <w:spacing w:val="-2"/>
        </w:rPr>
        <w:t xml:space="preserve">организации </w:t>
      </w:r>
      <w:r>
        <w:rPr>
          <w:spacing w:val="-2"/>
        </w:rPr>
        <w:t>мероприятий</w:t>
      </w:r>
      <w:r>
        <w:rPr>
          <w:spacing w:val="-2"/>
        </w:rPr>
        <w:t xml:space="preserve">; </w:t>
      </w:r>
      <w:r>
        <w:rPr>
          <w:b/>
        </w:rPr>
        <w:t>не умеет</w:t>
      </w:r>
      <w:r>
        <w:rPr/>
        <w:t xml:space="preserve"> (испытывая затруднения при самостоятельном воспроизведении)</w:t>
      </w:r>
      <w:r>
        <w:rPr>
          <w:spacing w:val="-2"/>
        </w:rPr>
        <w:t xml:space="preserve"> принимать  экономические решения</w:t>
      </w:r>
      <w:r>
        <w:rPr/>
        <w:t xml:space="preserve"> </w:t>
      </w:r>
      <w:r>
        <w:rPr>
          <w:spacing w:val="-14"/>
        </w:rPr>
        <w:t>в</w:t>
      </w:r>
      <w:r>
        <w:rPr/>
        <w:t xml:space="preserve"> различных</w:t>
      </w:r>
      <w:r>
        <w:rPr>
          <w:spacing w:val="38"/>
        </w:rPr>
        <w:t xml:space="preserve"> </w:t>
      </w:r>
      <w:r>
        <w:rPr/>
        <w:t xml:space="preserve">областях </w:t>
      </w:r>
      <w:r>
        <w:rPr>
          <w:spacing w:val="-2"/>
        </w:rPr>
        <w:t xml:space="preserve">жизнедеятельности; </w:t>
      </w:r>
      <w:r>
        <w:rPr>
          <w:b/>
        </w:rPr>
        <w:t>не умеет</w:t>
      </w:r>
      <w:r>
        <w:rPr/>
        <w:t xml:space="preserve"> оценивать риски, доходность и эффективность принимаемых управленческих решений. </w:t>
      </w:r>
    </w:p>
    <w:sectPr>
      <w:headerReference w:type="default" r:id="rId27"/>
      <w:headerReference w:type="first" r:id="rId28"/>
      <w:footerReference w:type="default" r:id="rId29"/>
      <w:footerReference w:type="first" r:id="rId30"/>
      <w:type w:val="nextPage"/>
      <w:pgSz w:w="11906" w:h="16838"/>
      <w:pgMar w:left="1701" w:right="850" w:gutter="0" w:header="708" w:top="1134" w:footer="720" w:bottom="1134"/>
      <w:pgNumType w:fmt="decimal"/>
      <w:formProt w:val="false"/>
      <w:titlePg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01"/>
    <w:family w:val="roman"/>
    <w:pitch w:val="variable"/>
  </w:font>
  <w:font w:name="Arial">
    <w:charset w:val="01"/>
    <w:family w:val="roman"/>
    <w:pitch w:val="variable"/>
  </w:font>
  <w:font w:name="Cambria">
    <w:charset w:val="01"/>
    <w:family w:val="roman"/>
    <w:pitch w:val="variable"/>
  </w:font>
  <w:font w:name="Calibri Light">
    <w:charset w:val="01"/>
    <w:family w:val="roman"/>
    <w:pitch w:val="variable"/>
  </w:font>
  <w:font w:name="Bookman Old Style">
    <w:charset w:val="01"/>
    <w:family w:val="roman"/>
    <w:pitch w:val="variable"/>
  </w:font>
  <w:font w:name="Calibri">
    <w:charset w:val="01"/>
    <w:family w:val="roman"/>
    <w:pitch w:val="variable"/>
  </w:font>
  <w:font w:name="Tahoma">
    <w:charset w:val="01"/>
    <w:family w:val="roman"/>
    <w:pitch w:val="variable"/>
  </w:font>
  <w:font w:name="Helvetica">
    <w:altName w:val="Arial"/>
    <w:charset w:val="01"/>
    <w:family w:val="roman"/>
    <w:pitch w:val="variable"/>
  </w:font>
  <w:font w:name="Courier New">
    <w:charset w:val="01"/>
    <w:family w:val="roman"/>
    <w:pitch w:val="variable"/>
  </w:font>
  <w:font w:name="Arial Unicode MS">
    <w:charset w:val="01"/>
    <w:family w:val="roman"/>
    <w:pitch w:val="variable"/>
  </w:font>
  <w:font w:name="OpenSymbol">
    <w:altName w:val="Arial Unicode MS"/>
    <w:charset w:val="02"/>
    <w:family w:val="auto"/>
    <w:pitch w:val="default"/>
  </w:font>
  <w:font w:name="Liberation Sans">
    <w:altName w:val="Arial"/>
    <w:charset w:val="01"/>
    <w:family w:val="roman"/>
    <w:pitch w:val="variable"/>
  </w:font>
  <w:font w:name="letter gothic">
    <w:charset w:val="01"/>
    <w:family w:val="roman"/>
    <w:pitch w:val="variable"/>
  </w:font>
  <w:font w:name="Liberation Mono">
    <w:altName w:val="Courier New"/>
    <w:charset w:val="01"/>
    <w:family w:val="roman"/>
    <w:pitch w:val="variable"/>
  </w:font>
  <w:font w:name="Nimbus Roman">
    <w:charset w:val="01"/>
    <w:family w:val="roman"/>
    <w:pitch w:val="variable"/>
  </w:font>
  <w:font w:name="Nimbus Roman">
    <w:charset w:val="01"/>
    <w:family w:val="auto"/>
    <w:pitch w:val="variable"/>
  </w:font>
  <w:font w:name="Symbol">
    <w:charset w:val="02"/>
    <w:family w:val="auto"/>
    <w:pitch w:val="default"/>
  </w:font>
  <w:font w:name="Courier New">
    <w:charset w:val="01"/>
    <w:family w:val="modern"/>
    <w:pitch w:val="fixed"/>
  </w:font>
  <w:font w:name="Wingdings">
    <w:charset w:val="02"/>
    <w:family w:val="auto"/>
    <w:pitch w:val="default"/>
  </w:font>
  <w:font w:name="Times New Roman">
    <w:charset w:val="01"/>
    <w:family w:val="roman"/>
    <w:pitch w:val="default"/>
  </w:font>
  <w:font w:name="OpenSymbol">
    <w:altName w:val="Arial Unicode MS"/>
    <w:charset w:val="01"/>
    <w:family w:val="auto"/>
    <w:pitch w:val="default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yle40"/>
      <w:jc w:val="center"/>
      <w:rPr/>
    </w:pPr>
    <w:r>
      <w:rPr/>
    </w:r>
  </w:p>
  <w:p>
    <w:pPr>
      <w:pStyle w:val="Style40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rPr/>
    </w:pPr>
    <w:r>
      <w:rPr/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rPr/>
    </w:pPr>
    <w:r>
      <w:rPr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yle42"/>
      <w:rPr/>
    </w:pPr>
    <w:r>
      <w:rPr/>
      <mc:AlternateContent>
        <mc:Choice Requires="wps">
          <w:drawing>
            <wp:anchor behindDoc="1" distT="0" distB="0" distL="0" distR="0" simplePos="0" locked="0" layoutInCell="0" allowOverlap="1" relativeHeight="29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51765" cy="173990"/>
              <wp:effectExtent l="0" t="0" r="0" b="0"/>
              <wp:wrapSquare wrapText="largest"/>
              <wp:docPr id="2" name="Врезка2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51920" cy="17388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Style42"/>
                            <w:rPr>
                              <w:rStyle w:val="Style31"/>
                            </w:rPr>
                          </w:pPr>
                          <w:r>
                            <w:rPr/>
                          </w:r>
                        </w:p>
                      </w:txbxContent>
                    </wps:txbx>
                    <wps:bodyPr lIns="1440" rIns="1440" tIns="1440" bIns="144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Врезка2" path="m0,0l-2147483645,0l-2147483645,-2147483646l0,-2147483646xe" fillcolor="white" stroked="f" o:allowincell="f" style="position:absolute;margin-left:227.85pt;margin-top:0.05pt;width:11.9pt;height:13.65pt;mso-wrap-style:none;v-text-anchor:middle;mso-position-horizontal:center;mso-position-horizontal-relative:margin">
              <v:fill o:detectmouseclick="t" type="solid" color2="black" opacity="0"/>
              <v:stroke color="#3465a4" joinstyle="round" endcap="flat"/>
              <v:textbox>
                <w:txbxContent>
                  <w:p>
                    <w:pPr>
                      <w:pStyle w:val="Style42"/>
                      <w:rPr>
                        <w:rStyle w:val="Style31"/>
                      </w:rPr>
                    </w:pPr>
                    <w:r>
                      <w:rPr/>
                    </w:r>
                  </w:p>
                </w:txbxContent>
              </v:textbox>
              <w10:wrap type="square" side="largest"/>
            </v:rect>
          </w:pict>
        </mc:Fallback>
      </mc:AlternateContent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yle42"/>
      <w:rPr/>
    </w:pPr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2">
    <w:lvl w:ilvl="0">
      <w:start w:val="1"/>
      <w:numFmt w:val="bullet"/>
      <w:lvlText w:val="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 w:cs="Wingdings" w:hint="default"/>
      </w:rPr>
    </w:lvl>
  </w:abstractNum>
  <w:abstractNum w:abstractNumId="3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z w:val="28"/>
        <w:szCs w:val="28"/>
        <w:rFonts w:ascii="Times New Roman" w:hAnsi="Times New Roman" w:eastAsia="Times New Roman" w:cs="Times New Roman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0"/>
        </w:tabs>
        <w:ind w:left="757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77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97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917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37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57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77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97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517" w:hanging="180"/>
      </w:pPr>
      <w:rPr/>
    </w:lvl>
  </w:abstractNum>
  <w:abstractNum w:abstractNumId="5">
    <w:lvl w:ilvl="0">
      <w:start w:val="1"/>
      <w:numFmt w:val="decimal"/>
      <w:lvlText w:val="%1."/>
      <w:lvlJc w:val="left"/>
      <w:pPr>
        <w:tabs>
          <w:tab w:val="num" w:pos="0"/>
        </w:tabs>
        <w:ind w:left="1065" w:hanging="0"/>
      </w:pPr>
      <w:rPr>
        <w:dstrike w:val="false"/>
        <w:strike w:val="false"/>
        <w:vertAlign w:val="baseline"/>
        <w:position w:val="0"/>
        <w:sz w:val="28"/>
        <w:sz w:val="28"/>
        <w:i w:val="false"/>
        <w:u w:val="none" w:color="000000"/>
        <w:b w:val="false"/>
        <w:shd w:fill="auto" w:val="clear"/>
        <w:szCs w:val="28"/>
        <w:rFonts w:ascii="Times New Roman" w:hAnsi="Times New Roman" w:eastAsia="Times New Roman" w:cs="Times New Roman"/>
        <w:color w:val="00000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6">
    <w:lvl w:ilvl="0">
      <w:start w:val="1"/>
      <w:numFmt w:val="decimal"/>
      <w:lvlText w:val="%1."/>
      <w:lvlJc w:val="left"/>
      <w:pPr>
        <w:tabs>
          <w:tab w:val="num" w:pos="0"/>
        </w:tabs>
        <w:ind w:left="927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7">
    <w:lvl w:ilvl="0">
      <w:start w:val="11"/>
      <w:numFmt w:val="decimal"/>
      <w:lvlText w:val="%1"/>
      <w:lvlJc w:val="left"/>
      <w:pPr>
        <w:tabs>
          <w:tab w:val="num" w:pos="0"/>
        </w:tabs>
        <w:ind w:left="525" w:hanging="525"/>
      </w:pPr>
      <w:rPr/>
    </w:lvl>
    <w:lvl w:ilvl="1">
      <w:start w:val="2"/>
      <w:numFmt w:val="decimal"/>
      <w:lvlText w:val="%1.%2"/>
      <w:lvlJc w:val="left"/>
      <w:pPr>
        <w:tabs>
          <w:tab w:val="num" w:pos="0"/>
        </w:tabs>
        <w:ind w:left="1235" w:hanging="525"/>
      </w:pPr>
      <w:rPr/>
    </w:lvl>
    <w:lvl w:ilvl="2">
      <w:start w:val="1"/>
      <w:numFmt w:val="decimal"/>
      <w:lvlText w:val="%1.%2.%3"/>
      <w:lvlJc w:val="left"/>
      <w:pPr>
        <w:tabs>
          <w:tab w:val="num" w:pos="0"/>
        </w:tabs>
        <w:ind w:left="2140" w:hanging="720"/>
      </w:pPr>
      <w:rPr/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3210" w:hanging="1080"/>
      </w:pPr>
      <w:rPr/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3920" w:hanging="1080"/>
      </w:pPr>
      <w:rPr/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4990" w:hanging="1440"/>
      </w:pPr>
      <w:rPr/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5700" w:hanging="1440"/>
      </w:pPr>
      <w:rPr/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6770" w:hanging="1800"/>
      </w:pPr>
      <w:rPr/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7840" w:hanging="2160"/>
      </w:pPr>
      <w:rPr/>
    </w:lvl>
  </w:abstractNum>
  <w:abstractNum w:abstractNumId="8"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  <w:rPr/>
    </w:lvl>
  </w:abstractNum>
  <w:abstractNum w:abstractNumId="9"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  <w:rPr/>
    </w:lvl>
  </w:abstractNum>
  <w:abstractNum w:abstractNumId="10"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  <w:rPr>
        <w:color w:val="auto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40" w:hanging="360"/>
      </w:pPr>
      <w:rPr>
        <w:rFonts w:ascii="Wingdings" w:hAnsi="Wingdings" w:cs="Wingdings" w:hint="default"/>
      </w:rPr>
    </w:lvl>
  </w:abstractNum>
  <w:abstractNum w:abstractNumId="11">
    <w:lvl w:ilvl="0">
      <w:start w:val="1"/>
      <w:numFmt w:val="decimal"/>
      <w:lvlText w:val="%1."/>
      <w:lvlJc w:val="left"/>
      <w:pPr>
        <w:tabs>
          <w:tab w:val="num" w:pos="0"/>
        </w:tabs>
        <w:ind w:left="923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643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363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3083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803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523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243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963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683" w:hanging="180"/>
      </w:pPr>
      <w:rPr/>
    </w:lvl>
  </w:abstractNum>
  <w:abstractNum w:abstractNumId="12">
    <w:lvl w:ilvl="0">
      <w:start w:val="1"/>
      <w:numFmt w:val="bullet"/>
      <w:lvlText w:val="-"/>
      <w:lvlJc w:val="left"/>
      <w:pPr>
        <w:tabs>
          <w:tab w:val="num" w:pos="0"/>
        </w:tabs>
        <w:ind w:left="2" w:hanging="0"/>
      </w:pPr>
      <w:rPr>
        <w:rFonts w:ascii="Times New Roman" w:hAnsi="Times New Roman" w:cs="Times New Roman" w:hint="default"/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hd w:fill="auto" w:val="clear"/>
        <w:szCs w:val="24"/>
        <w:color w:val="000000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188" w:hanging="0"/>
      </w:pPr>
      <w:rPr>
        <w:rFonts w:ascii="Times New Roman" w:hAnsi="Times New Roman" w:cs="Times New Roman" w:hint="default"/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hd w:fill="auto" w:val="clear"/>
        <w:szCs w:val="24"/>
        <w:color w:val="000000"/>
      </w:rPr>
    </w:lvl>
    <w:lvl w:ilvl="2">
      <w:start w:val="1"/>
      <w:numFmt w:val="bullet"/>
      <w:lvlText w:val="▪"/>
      <w:lvlJc w:val="left"/>
      <w:pPr>
        <w:tabs>
          <w:tab w:val="num" w:pos="0"/>
        </w:tabs>
        <w:ind w:left="1908" w:hanging="0"/>
      </w:pPr>
      <w:rPr>
        <w:rFonts w:ascii="Times New Roman" w:hAnsi="Times New Roman" w:cs="Times New Roman" w:hint="default"/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hd w:fill="auto" w:val="clear"/>
        <w:szCs w:val="24"/>
        <w:color w:val="000000"/>
      </w:rPr>
    </w:lvl>
    <w:lvl w:ilvl="3">
      <w:start w:val="1"/>
      <w:numFmt w:val="bullet"/>
      <w:lvlText w:val="•"/>
      <w:lvlJc w:val="left"/>
      <w:pPr>
        <w:tabs>
          <w:tab w:val="num" w:pos="0"/>
        </w:tabs>
        <w:ind w:left="2628" w:hanging="0"/>
      </w:pPr>
      <w:rPr>
        <w:rFonts w:ascii="Times New Roman" w:hAnsi="Times New Roman" w:cs="Times New Roman" w:hint="default"/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hd w:fill="auto" w:val="clear"/>
        <w:szCs w:val="24"/>
        <w:color w:val="000000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348" w:hanging="0"/>
      </w:pPr>
      <w:rPr>
        <w:rFonts w:ascii="Times New Roman" w:hAnsi="Times New Roman" w:cs="Times New Roman" w:hint="default"/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hd w:fill="auto" w:val="clear"/>
        <w:szCs w:val="24"/>
        <w:color w:val="000000"/>
      </w:rPr>
    </w:lvl>
    <w:lvl w:ilvl="5">
      <w:start w:val="1"/>
      <w:numFmt w:val="bullet"/>
      <w:lvlText w:val="▪"/>
      <w:lvlJc w:val="left"/>
      <w:pPr>
        <w:tabs>
          <w:tab w:val="num" w:pos="0"/>
        </w:tabs>
        <w:ind w:left="4068" w:hanging="0"/>
      </w:pPr>
      <w:rPr>
        <w:rFonts w:ascii="Times New Roman" w:hAnsi="Times New Roman" w:cs="Times New Roman" w:hint="default"/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hd w:fill="auto" w:val="clear"/>
        <w:szCs w:val="24"/>
        <w:color w:val="000000"/>
      </w:rPr>
    </w:lvl>
    <w:lvl w:ilvl="6">
      <w:start w:val="1"/>
      <w:numFmt w:val="bullet"/>
      <w:lvlText w:val="•"/>
      <w:lvlJc w:val="left"/>
      <w:pPr>
        <w:tabs>
          <w:tab w:val="num" w:pos="0"/>
        </w:tabs>
        <w:ind w:left="4788" w:hanging="0"/>
      </w:pPr>
      <w:rPr>
        <w:rFonts w:ascii="Times New Roman" w:hAnsi="Times New Roman" w:cs="Times New Roman" w:hint="default"/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hd w:fill="auto" w:val="clear"/>
        <w:szCs w:val="24"/>
        <w:color w:val="000000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508" w:hanging="0"/>
      </w:pPr>
      <w:rPr>
        <w:rFonts w:ascii="Times New Roman" w:hAnsi="Times New Roman" w:cs="Times New Roman" w:hint="default"/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hd w:fill="auto" w:val="clear"/>
        <w:szCs w:val="24"/>
        <w:color w:val="000000"/>
      </w:rPr>
    </w:lvl>
    <w:lvl w:ilvl="8">
      <w:start w:val="1"/>
      <w:numFmt w:val="bullet"/>
      <w:lvlText w:val="▪"/>
      <w:lvlJc w:val="left"/>
      <w:pPr>
        <w:tabs>
          <w:tab w:val="num" w:pos="0"/>
        </w:tabs>
        <w:ind w:left="6228" w:hanging="0"/>
      </w:pPr>
      <w:rPr>
        <w:rFonts w:ascii="Times New Roman" w:hAnsi="Times New Roman" w:cs="Times New Roman" w:hint="default"/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hd w:fill="auto" w:val="clear"/>
        <w:szCs w:val="24"/>
        <w:color w:val="000000"/>
      </w:rPr>
    </w:lvl>
  </w:abstractNum>
  <w:abstractNum w:abstractNumId="13">
    <w:lvl w:ilvl="0">
      <w:start w:val="1"/>
      <w:numFmt w:val="decimal"/>
      <w:lvlText w:val="%1."/>
      <w:lvlJc w:val="left"/>
      <w:pPr>
        <w:tabs>
          <w:tab w:val="num" w:pos="0"/>
        </w:tabs>
        <w:ind w:left="825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545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265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985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705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425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145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865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585" w:hanging="180"/>
      </w:pPr>
      <w:rPr/>
    </w:lvl>
  </w:abstractNum>
  <w:abstractNum w:abstractNumId="14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15">
    <w:lvl w:ilvl="0">
      <w:start w:val="1"/>
      <w:numFmt w:val="decimal"/>
      <w:lvlText w:val="%1."/>
      <w:lvlJc w:val="left"/>
      <w:pPr>
        <w:tabs>
          <w:tab w:val="num" w:pos="0"/>
        </w:tabs>
        <w:ind w:left="827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547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267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987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707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427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147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867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587" w:hanging="180"/>
      </w:pPr>
      <w:rPr/>
    </w:lvl>
  </w:abstractNum>
  <w:abstractNum w:abstractNumId="16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17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decimal"/>
      <w:lvlText w:val="%2."/>
      <w:lvlJc w:val="left"/>
      <w:pPr>
        <w:tabs>
          <w:tab w:val="num" w:pos="0"/>
        </w:tabs>
        <w:ind w:left="72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18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19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20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21"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22"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23"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24"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25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0"/>
  </w:num>
  <w:num w:numId="21">
    <w:abstractNumId w:val="21"/>
  </w:num>
  <w:num w:numId="22">
    <w:abstractNumId w:val="22"/>
  </w:num>
  <w:num w:numId="23">
    <w:abstractNumId w:val="23"/>
  </w:num>
  <w:num w:numId="24">
    <w:abstractNumId w:val="24"/>
  </w:num>
  <w:num w:numId="25">
    <w:abstractNumId w:val="25"/>
  </w:num>
  <w:num w:numId="26">
    <w:abstractNumId w:val="20"/>
    <w:lvlOverride w:ilvl="0">
      <w:startOverride w:val="1"/>
    </w:lvlOverride>
  </w:num>
  <w:num w:numId="27">
    <w:abstractNumId w:val="20"/>
  </w:num>
  <w:num w:numId="28">
    <w:abstractNumId w:val="20"/>
  </w:num>
  <w:num w:numId="29">
    <w:abstractNumId w:val="20"/>
  </w:num>
  <w:num w:numId="30">
    <w:abstractNumId w:val="20"/>
  </w:num>
  <w:num w:numId="31">
    <w:abstractNumId w:val="20"/>
  </w:num>
  <w:num w:numId="32">
    <w:abstractNumId w:val="20"/>
  </w:num>
  <w:num w:numId="33">
    <w:abstractNumId w:val="20"/>
  </w:num>
  <w:num w:numId="34">
    <w:abstractNumId w:val="20"/>
  </w:num>
  <w:num w:numId="35">
    <w:abstractNumId w:val="20"/>
  </w:num>
  <w:num w:numId="36">
    <w:abstractNumId w:val="20"/>
  </w:num>
  <w:num w:numId="37">
    <w:abstractNumId w:val="20"/>
  </w:num>
  <w:num w:numId="38">
    <w:abstractNumId w:val="20"/>
  </w:num>
  <w:num w:numId="39">
    <w:abstractNumId w:val="20"/>
  </w:num>
  <w:num w:numId="40">
    <w:abstractNumId w:val="20"/>
  </w:num>
  <w:num w:numId="41">
    <w:abstractNumId w:val="20"/>
  </w:num>
  <w:num w:numId="42">
    <w:abstractNumId w:val="20"/>
  </w:num>
  <w:num w:numId="43">
    <w:abstractNumId w:val="20"/>
  </w:num>
  <w:num w:numId="44">
    <w:abstractNumId w:val="20"/>
  </w:num>
  <w:num w:numId="45">
    <w:abstractNumId w:val="20"/>
  </w:num>
</w:numbering>
</file>

<file path=word/settings.xml><?xml version="1.0" encoding="utf-8"?>
<w:settings xmlns:w="http://schemas.openxmlformats.org/wordprocessingml/2006/main">
  <w:zoom w:percent="80"/>
  <w:defaultTabStop w:val="708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footnote text" w:uiPriority="99"/>
    <w:lsdException w:name="footer" w:uiPriority="99"/>
    <w:lsdException w:name="caption" w:semiHidden="1" w:unhideWhenUsed="1" w:qFormat="1"/>
    <w:lsdException w:name="List Number" w:uiPriority="99"/>
    <w:lsdException w:name="Title" w:qFormat="1"/>
    <w:lsdException w:name="Subtitle" w:qFormat="1"/>
    <w:lsdException w:name="Body Text 2" w:uiPriority="99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HTML Top of Form" w:uiPriority="99"/>
    <w:lsdException w:name="HTML Bottom of Form" w:uiPriority="99"/>
    <w:lsdException w:name="Normal (Web)" w:uiPriority="99" w:qFormat="1"/>
    <w:lsdException w:name="HTML Keyboard" w:semiHidden="1" w:unhideWhenUsed="1"/>
    <w:lsdException w:name="HTML Preformatted" w:uiPriority="99"/>
    <w:lsdException w:name="Normal Table" w:semiHidden="1" w:unhideWhenUsed="1"/>
    <w:lsdException w:name="annotation subject" w:semiHidden="1" w:unhideWhenUsed="1"/>
    <w:lsdException w:name="No List" w:uiPriority="99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1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 w:qFormat="1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</w:latentStyles>
  <w:style w:type="paragraph" w:styleId="Normal" w:default="1">
    <w:name w:val="Normal"/>
    <w:qFormat/>
    <w:rsid w:val="00cd56cf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paragraph" w:styleId="1">
    <w:name w:val="Heading 1"/>
    <w:basedOn w:val="Normal"/>
    <w:next w:val="Normal"/>
    <w:link w:val="17"/>
    <w:qFormat/>
    <w:rsid w:val="00ba1945"/>
    <w:pPr>
      <w:keepNext w:val="true"/>
      <w:spacing w:before="240" w:after="60"/>
      <w:outlineLvl w:val="0"/>
    </w:pPr>
    <w:rPr>
      <w:rFonts w:ascii="Arial" w:hAnsi="Arial" w:cs="Arial"/>
      <w:b/>
      <w:bCs/>
      <w:kern w:val="2"/>
      <w:sz w:val="32"/>
      <w:szCs w:val="32"/>
    </w:rPr>
  </w:style>
  <w:style w:type="paragraph" w:styleId="2">
    <w:name w:val="Heading 2"/>
    <w:basedOn w:val="Normal"/>
    <w:next w:val="Normal"/>
    <w:link w:val="21"/>
    <w:qFormat/>
    <w:rsid w:val="00b25c79"/>
    <w:pPr>
      <w:keepNext w:val="true"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Normal"/>
    <w:next w:val="Normal"/>
    <w:link w:val="33"/>
    <w:qFormat/>
    <w:rsid w:val="00d872f9"/>
    <w:pPr>
      <w:keepNext w:val="true"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Normal"/>
    <w:next w:val="Normal"/>
    <w:link w:val="41"/>
    <w:qFormat/>
    <w:rsid w:val="00ba1945"/>
    <w:pPr>
      <w:keepNext w:val="true"/>
      <w:jc w:val="center"/>
      <w:outlineLvl w:val="3"/>
    </w:pPr>
    <w:rPr>
      <w:b/>
      <w:bCs/>
      <w:sz w:val="28"/>
      <w:szCs w:val="28"/>
      <w:u w:val="single"/>
      <w:lang w:eastAsia="en-US"/>
    </w:rPr>
  </w:style>
  <w:style w:type="paragraph" w:styleId="6">
    <w:name w:val="Heading 6"/>
    <w:basedOn w:val="Normal"/>
    <w:next w:val="Normal"/>
    <w:link w:val="62"/>
    <w:semiHidden/>
    <w:unhideWhenUsed/>
    <w:qFormat/>
    <w:rsid w:val="001d016e"/>
    <w:pPr>
      <w:keepNext w:val="true"/>
      <w:keepLines/>
      <w:spacing w:before="40" w:after="0"/>
      <w:outlineLvl w:val="5"/>
    </w:pPr>
    <w:rPr>
      <w:rFonts w:ascii="Calibri Light" w:hAnsi="Calibri Light" w:eastAsia="" w:cs="" w:asciiTheme="majorHAnsi" w:cstheme="majorBidi" w:eastAsiaTheme="majorEastAsia" w:hAnsiTheme="majorHAnsi"/>
      <w:color w:val="1F3763" w:themeColor="accent1" w:themeShade="7f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Pagenumber">
    <w:name w:val="page number"/>
    <w:basedOn w:val="DefaultParagraphFont"/>
    <w:qFormat/>
    <w:rsid w:val="00ba1945"/>
    <w:rPr/>
  </w:style>
  <w:style w:type="character" w:styleId="Highlighthighlightactive" w:customStyle="1">
    <w:name w:val="highlight highlight_active"/>
    <w:basedOn w:val="DefaultParagraphFont"/>
    <w:qFormat/>
    <w:rsid w:val="00ba1945"/>
    <w:rPr/>
  </w:style>
  <w:style w:type="character" w:styleId="Style9">
    <w:name w:val="Интернет-ссылка"/>
    <w:uiPriority w:val="99"/>
    <w:rsid w:val="00ba1945"/>
    <w:rPr>
      <w:color w:val="0000FF"/>
      <w:u w:val="single"/>
    </w:rPr>
  </w:style>
  <w:style w:type="character" w:styleId="Titbook" w:customStyle="1">
    <w:name w:val="tit_book"/>
    <w:basedOn w:val="DefaultParagraphFont"/>
    <w:qFormat/>
    <w:rsid w:val="00ba1945"/>
    <w:rPr/>
  </w:style>
  <w:style w:type="character" w:styleId="41" w:customStyle="1">
    <w:name w:val="Заголовок 4 Знак"/>
    <w:semiHidden/>
    <w:qFormat/>
    <w:locked/>
    <w:rsid w:val="00ba1945"/>
    <w:rPr>
      <w:b/>
      <w:bCs/>
      <w:sz w:val="28"/>
      <w:szCs w:val="28"/>
      <w:u w:val="single"/>
      <w:lang w:val="ru-RU" w:eastAsia="en-US" w:bidi="ar-SA"/>
    </w:rPr>
  </w:style>
  <w:style w:type="character" w:styleId="Style10" w:customStyle="1">
    <w:name w:val="Нижний колонтитул Знак"/>
    <w:uiPriority w:val="99"/>
    <w:qFormat/>
    <w:locked/>
    <w:rsid w:val="00ba1945"/>
    <w:rPr>
      <w:sz w:val="24"/>
      <w:szCs w:val="24"/>
      <w:lang w:val="ru-RU" w:eastAsia="ru-RU" w:bidi="ar-SA"/>
    </w:rPr>
  </w:style>
  <w:style w:type="character" w:styleId="31" w:customStyle="1">
    <w:name w:val="Основной текст с отступом 3 Знак"/>
    <w:link w:val="BodyTextIndent3"/>
    <w:qFormat/>
    <w:locked/>
    <w:rsid w:val="00ba1945"/>
    <w:rPr>
      <w:sz w:val="16"/>
      <w:szCs w:val="16"/>
      <w:lang w:val="ru-RU" w:eastAsia="ru-RU" w:bidi="ar-SA"/>
    </w:rPr>
  </w:style>
  <w:style w:type="character" w:styleId="Style11" w:customStyle="1">
    <w:name w:val="Верхний колонтитул Знак"/>
    <w:qFormat/>
    <w:locked/>
    <w:rsid w:val="00be5de5"/>
    <w:rPr>
      <w:rFonts w:eastAsia="Calibri"/>
      <w:sz w:val="28"/>
      <w:szCs w:val="24"/>
      <w:lang w:val="ru-RU" w:eastAsia="ru-RU" w:bidi="ar-SA"/>
    </w:rPr>
  </w:style>
  <w:style w:type="character" w:styleId="32" w:customStyle="1">
    <w:name w:val="Основной текст 3 Знак"/>
    <w:link w:val="BodyText3"/>
    <w:qFormat/>
    <w:rsid w:val="006d0c4d"/>
    <w:rPr>
      <w:sz w:val="16"/>
      <w:szCs w:val="16"/>
      <w:lang w:val="x-none" w:eastAsia="x-none"/>
    </w:rPr>
  </w:style>
  <w:style w:type="character" w:styleId="FontStyle15" w:customStyle="1">
    <w:name w:val="Font Style15"/>
    <w:qFormat/>
    <w:rsid w:val="006d0c4d"/>
    <w:rPr>
      <w:rFonts w:ascii="Times New Roman" w:hAnsi="Times New Roman" w:cs="Times New Roman"/>
      <w:b/>
      <w:bCs/>
      <w:sz w:val="22"/>
      <w:szCs w:val="22"/>
    </w:rPr>
  </w:style>
  <w:style w:type="character" w:styleId="FontStyle20" w:customStyle="1">
    <w:name w:val="Font Style20"/>
    <w:qFormat/>
    <w:rsid w:val="006d0c4d"/>
    <w:rPr>
      <w:rFonts w:ascii="Bookman Old Style" w:hAnsi="Bookman Old Style" w:cs="Bookman Old Style"/>
      <w:b/>
      <w:bCs/>
      <w:spacing w:val="-10"/>
      <w:sz w:val="22"/>
      <w:szCs w:val="22"/>
    </w:rPr>
  </w:style>
  <w:style w:type="character" w:styleId="Style12" w:customStyle="1">
    <w:name w:val="Основной текст с отступом Знак"/>
    <w:qFormat/>
    <w:rsid w:val="006d0c4d"/>
    <w:rPr>
      <w:sz w:val="24"/>
      <w:szCs w:val="24"/>
      <w:lang w:val="x-none" w:eastAsia="x-none"/>
    </w:rPr>
  </w:style>
  <w:style w:type="character" w:styleId="Style13" w:customStyle="1">
    <w:name w:val="Текст сноски Знак"/>
    <w:uiPriority w:val="99"/>
    <w:qFormat/>
    <w:rsid w:val="000e03cd"/>
    <w:rPr>
      <w:rFonts w:ascii="Calibri" w:hAnsi="Calibri"/>
      <w:lang w:eastAsia="en-US"/>
    </w:rPr>
  </w:style>
  <w:style w:type="character" w:styleId="Style14">
    <w:name w:val="Символ сноски"/>
    <w:qFormat/>
    <w:rsid w:val="000e03cd"/>
    <w:rPr>
      <w:rFonts w:ascii="Times New Roman" w:hAnsi="Times New Roman" w:cs="Times New Roman"/>
      <w:vertAlign w:val="superscript"/>
    </w:rPr>
  </w:style>
  <w:style w:type="character" w:styleId="Style15">
    <w:name w:val="Привязка сноски"/>
    <w:rPr>
      <w:rFonts w:ascii="Times New Roman" w:hAnsi="Times New Roman" w:cs="Times New Roman"/>
      <w:vertAlign w:val="superscript"/>
    </w:rPr>
  </w:style>
  <w:style w:type="character" w:styleId="21" w:customStyle="1">
    <w:name w:val="Заголовок 2 Знак"/>
    <w:qFormat/>
    <w:rsid w:val="00b25c79"/>
    <w:rPr>
      <w:rFonts w:ascii="Cambria" w:hAnsi="Cambria" w:eastAsia="Times New Roman" w:cs="Times New Roman"/>
      <w:b/>
      <w:bCs/>
      <w:i/>
      <w:iCs/>
      <w:sz w:val="28"/>
      <w:szCs w:val="28"/>
    </w:rPr>
  </w:style>
  <w:style w:type="character" w:styleId="Style16">
    <w:name w:val="Выделение"/>
    <w:uiPriority w:val="20"/>
    <w:qFormat/>
    <w:rsid w:val="00286d44"/>
    <w:rPr>
      <w:i/>
      <w:iCs/>
    </w:rPr>
  </w:style>
  <w:style w:type="character" w:styleId="311" w:customStyle="1">
    <w:name w:val="Основной текст (31)"/>
    <w:qFormat/>
    <w:rsid w:val="0055043d"/>
    <w:rPr>
      <w:rFonts w:ascii="Times New Roman" w:hAnsi="Times New Roman" w:eastAsia="Times New Roman"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10"/>
      <w:sz w:val="25"/>
      <w:szCs w:val="25"/>
    </w:rPr>
  </w:style>
  <w:style w:type="character" w:styleId="Style17" w:customStyle="1">
    <w:name w:val="Подпись к таблице"/>
    <w:qFormat/>
    <w:rsid w:val="0055043d"/>
    <w:rPr>
      <w:rFonts w:ascii="Times New Roman" w:hAnsi="Times New Roman" w:eastAsia="Times New Roman"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10"/>
      <w:sz w:val="25"/>
      <w:szCs w:val="25"/>
    </w:rPr>
  </w:style>
  <w:style w:type="character" w:styleId="42" w:customStyle="1">
    <w:name w:val="Заголовок №4"/>
    <w:qFormat/>
    <w:rsid w:val="00082a54"/>
    <w:rPr>
      <w:rFonts w:ascii="Times New Roman" w:hAnsi="Times New Roman" w:eastAsia="Times New Roman"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10"/>
      <w:sz w:val="25"/>
      <w:szCs w:val="25"/>
    </w:rPr>
  </w:style>
  <w:style w:type="character" w:styleId="46" w:customStyle="1">
    <w:name w:val="Основной текст46"/>
    <w:qFormat/>
    <w:rsid w:val="00884fc4"/>
    <w:rPr>
      <w:rFonts w:ascii="Times New Roman" w:hAnsi="Times New Roman" w:eastAsia="Times New Roman" w:cs="Times New Roman"/>
      <w:spacing w:val="10"/>
      <w:sz w:val="25"/>
      <w:szCs w:val="25"/>
      <w:shd w:fill="FFFFFF" w:val="clear"/>
    </w:rPr>
  </w:style>
  <w:style w:type="character" w:styleId="Style18" w:customStyle="1">
    <w:name w:val="Основной текст_"/>
    <w:link w:val="63"/>
    <w:qFormat/>
    <w:rsid w:val="004d2923"/>
    <w:rPr>
      <w:spacing w:val="10"/>
      <w:sz w:val="25"/>
      <w:szCs w:val="25"/>
      <w:shd w:fill="FFFFFF" w:val="clear"/>
    </w:rPr>
  </w:style>
  <w:style w:type="character" w:styleId="48" w:customStyle="1">
    <w:name w:val="Основной текст48"/>
    <w:qFormat/>
    <w:rsid w:val="006029b0"/>
    <w:rPr>
      <w:rFonts w:ascii="Times New Roman" w:hAnsi="Times New Roman" w:eastAsia="Times New Roman" w:cs="Times New Roman"/>
      <w:spacing w:val="10"/>
      <w:sz w:val="25"/>
      <w:szCs w:val="25"/>
      <w:shd w:fill="FFFFFF" w:val="clear"/>
    </w:rPr>
  </w:style>
  <w:style w:type="character" w:styleId="52" w:customStyle="1">
    <w:name w:val="Основной текст52"/>
    <w:qFormat/>
    <w:rsid w:val="007043fb"/>
    <w:rPr>
      <w:rFonts w:ascii="Times New Roman" w:hAnsi="Times New Roman" w:eastAsia="Times New Roman" w:cs="Times New Roman"/>
      <w:spacing w:val="10"/>
      <w:sz w:val="25"/>
      <w:szCs w:val="25"/>
      <w:shd w:fill="FFFFFF" w:val="clear"/>
    </w:rPr>
  </w:style>
  <w:style w:type="character" w:styleId="54" w:customStyle="1">
    <w:name w:val="Основной текст54"/>
    <w:qFormat/>
    <w:rsid w:val="007043fb"/>
    <w:rPr>
      <w:rFonts w:ascii="Times New Roman" w:hAnsi="Times New Roman" w:eastAsia="Times New Roman" w:cs="Times New Roman"/>
      <w:spacing w:val="10"/>
      <w:sz w:val="25"/>
      <w:szCs w:val="25"/>
      <w:shd w:fill="FFFFFF" w:val="clear"/>
    </w:rPr>
  </w:style>
  <w:style w:type="character" w:styleId="Style19">
    <w:name w:val="Посещённая гиперссылка"/>
    <w:uiPriority w:val="99"/>
    <w:unhideWhenUsed/>
    <w:rsid w:val="00335430"/>
    <w:rPr>
      <w:color w:val="800080"/>
      <w:u w:val="single"/>
    </w:rPr>
  </w:style>
  <w:style w:type="character" w:styleId="Style20" w:customStyle="1">
    <w:name w:val="Текст выноски Знак"/>
    <w:link w:val="BalloonText"/>
    <w:qFormat/>
    <w:rsid w:val="00485902"/>
    <w:rPr>
      <w:rFonts w:ascii="Tahoma" w:hAnsi="Tahoma" w:cs="Tahoma"/>
      <w:sz w:val="16"/>
      <w:szCs w:val="16"/>
    </w:rPr>
  </w:style>
  <w:style w:type="character" w:styleId="33" w:customStyle="1">
    <w:name w:val="Заголовок 3 Знак"/>
    <w:semiHidden/>
    <w:qFormat/>
    <w:rsid w:val="00d872f9"/>
    <w:rPr>
      <w:rFonts w:ascii="Cambria" w:hAnsi="Cambria" w:eastAsia="Times New Roman" w:cs="Times New Roman"/>
      <w:b/>
      <w:bCs/>
      <w:sz w:val="26"/>
      <w:szCs w:val="26"/>
    </w:rPr>
  </w:style>
  <w:style w:type="character" w:styleId="Hyperlink0" w:customStyle="1">
    <w:name w:val="Hyperlink.0"/>
    <w:qFormat/>
    <w:rsid w:val="00134957"/>
    <w:rPr>
      <w:color w:val="000000"/>
      <w:sz w:val="28"/>
      <w:szCs w:val="28"/>
      <w:u w:val="single" w:color="000000"/>
    </w:rPr>
  </w:style>
  <w:style w:type="character" w:styleId="Hyperlink1" w:customStyle="1">
    <w:name w:val="Hyperlink.1"/>
    <w:qFormat/>
    <w:rsid w:val="00134957"/>
    <w:rPr>
      <w:color w:val="000000"/>
      <w:sz w:val="28"/>
      <w:szCs w:val="28"/>
      <w:u w:val="single" w:color="000000"/>
      <w:lang w:val="en-US"/>
    </w:rPr>
  </w:style>
  <w:style w:type="character" w:styleId="Style21" w:customStyle="1">
    <w:name w:val="Текст Знак"/>
    <w:link w:val="PlainText"/>
    <w:qFormat/>
    <w:rsid w:val="001e18b2"/>
    <w:rPr>
      <w:rFonts w:ascii="Helvetica" w:hAnsi="Helvetica" w:eastAsia="Arial Unicode MS" w:cs="Arial Unicode MS"/>
      <w:color w:val="000000"/>
      <w:sz w:val="22"/>
      <w:szCs w:val="22"/>
      <w:lang w:val="ru-RU" w:eastAsia="ru-RU" w:bidi="ar-SA"/>
    </w:rPr>
  </w:style>
  <w:style w:type="character" w:styleId="11" w:customStyle="1">
    <w:name w:val="Средняя заливка 1 - Акцент 1 Знак"/>
    <w:link w:val="111"/>
    <w:uiPriority w:val="1"/>
    <w:qFormat/>
    <w:rsid w:val="001f4261"/>
    <w:rPr>
      <w:rFonts w:ascii="Calibri" w:hAnsi="Calibri"/>
      <w:sz w:val="22"/>
      <w:szCs w:val="22"/>
      <w:lang w:bidi="ar-SA"/>
    </w:rPr>
  </w:style>
  <w:style w:type="character" w:styleId="HTML" w:customStyle="1">
    <w:name w:val="Стандартный HTML Знак"/>
    <w:link w:val="HTMLPreformatted"/>
    <w:uiPriority w:val="99"/>
    <w:qFormat/>
    <w:rsid w:val="00bf5512"/>
    <w:rPr>
      <w:rFonts w:ascii="Courier New" w:hAnsi="Courier New"/>
      <w:lang w:val="x-none" w:eastAsia="x-none"/>
    </w:rPr>
  </w:style>
  <w:style w:type="character" w:styleId="12" w:customStyle="1">
    <w:name w:val="Текст сноски Знак1"/>
    <w:qFormat/>
    <w:locked/>
    <w:rsid w:val="006f34e1"/>
    <w:rPr/>
  </w:style>
  <w:style w:type="character" w:styleId="Strong">
    <w:name w:val="Strong"/>
    <w:uiPriority w:val="22"/>
    <w:qFormat/>
    <w:rsid w:val="00916075"/>
    <w:rPr>
      <w:b/>
    </w:rPr>
  </w:style>
  <w:style w:type="character" w:styleId="Style22" w:customStyle="1">
    <w:name w:val="Нет"/>
    <w:qFormat/>
    <w:rsid w:val="002b7b6e"/>
    <w:rPr/>
  </w:style>
  <w:style w:type="character" w:styleId="22" w:customStyle="1">
    <w:name w:val="Средняя сетка 2 Знак"/>
    <w:uiPriority w:val="1"/>
    <w:qFormat/>
    <w:rsid w:val="008522a1"/>
    <w:rPr>
      <w:rFonts w:ascii="Calibri" w:hAnsi="Calibri"/>
      <w:sz w:val="22"/>
      <w:szCs w:val="22"/>
      <w:lang w:bidi="ar-SA"/>
    </w:rPr>
  </w:style>
  <w:style w:type="character" w:styleId="BodyTextIndent3Char" w:customStyle="1">
    <w:name w:val="Body Text Indent 3 Char"/>
    <w:qFormat/>
    <w:rsid w:val="008522a1"/>
    <w:rPr>
      <w:sz w:val="16"/>
      <w:lang w:val="ru-RU" w:eastAsia="ru-RU"/>
    </w:rPr>
  </w:style>
  <w:style w:type="character" w:styleId="121" w:customStyle="1">
    <w:name w:val="Средняя сетка 1 - Акцент 2 Знак"/>
    <w:link w:val="1211"/>
    <w:uiPriority w:val="34"/>
    <w:qFormat/>
    <w:rsid w:val="008522a1"/>
    <w:rPr>
      <w:rFonts w:ascii="Arial Unicode MS" w:hAnsi="Arial Unicode MS" w:eastAsia="Arial Unicode MS" w:cs="Arial Unicode MS"/>
      <w:color w:val="000000"/>
      <w:sz w:val="24"/>
      <w:szCs w:val="24"/>
    </w:rPr>
  </w:style>
  <w:style w:type="character" w:styleId="13" w:customStyle="1">
    <w:name w:val="Стиль1 Знак"/>
    <w:link w:val="112"/>
    <w:qFormat/>
    <w:rsid w:val="008522a1"/>
    <w:rPr>
      <w:rFonts w:eastAsia="Calibri"/>
      <w:b/>
      <w:bCs/>
      <w:sz w:val="28"/>
      <w:szCs w:val="24"/>
      <w:lang w:val="x-none" w:eastAsia="x-none"/>
    </w:rPr>
  </w:style>
  <w:style w:type="character" w:styleId="FontStyle92" w:customStyle="1">
    <w:name w:val="Font Style92"/>
    <w:uiPriority w:val="99"/>
    <w:qFormat/>
    <w:rsid w:val="008522a1"/>
    <w:rPr>
      <w:rFonts w:ascii="Times New Roman" w:hAnsi="Times New Roman"/>
      <w:b/>
      <w:spacing w:val="10"/>
      <w:sz w:val="20"/>
    </w:rPr>
  </w:style>
  <w:style w:type="character" w:styleId="514" w:customStyle="1">
    <w:name w:val="Заголовок №514"/>
    <w:uiPriority w:val="99"/>
    <w:qFormat/>
    <w:rsid w:val="008522a1"/>
    <w:rPr>
      <w:rFonts w:ascii="Times New Roman" w:hAnsi="Times New Roman" w:cs="Times New Roman"/>
      <w:b/>
      <w:bCs/>
      <w:spacing w:val="10"/>
      <w:sz w:val="25"/>
      <w:szCs w:val="25"/>
      <w:shd w:fill="FFFFFF" w:val="clear"/>
    </w:rPr>
  </w:style>
  <w:style w:type="character" w:styleId="Appleconvertedspace" w:customStyle="1">
    <w:name w:val="apple-converted-space"/>
    <w:qFormat/>
    <w:rsid w:val="008522a1"/>
    <w:rPr>
      <w:rFonts w:cs="Times New Roman"/>
    </w:rPr>
  </w:style>
  <w:style w:type="character" w:styleId="FontStyle56" w:customStyle="1">
    <w:name w:val="Font Style56"/>
    <w:uiPriority w:val="99"/>
    <w:qFormat/>
    <w:rsid w:val="008522a1"/>
    <w:rPr>
      <w:rFonts w:ascii="Times New Roman" w:hAnsi="Times New Roman"/>
      <w:sz w:val="26"/>
    </w:rPr>
  </w:style>
  <w:style w:type="character" w:styleId="23" w:customStyle="1">
    <w:name w:val="Заголовок №2"/>
    <w:qFormat/>
    <w:rsid w:val="008522a1"/>
    <w:rPr>
      <w:rFonts w:ascii="Times New Roman" w:hAnsi="Times New Roman" w:eastAsia="Times New Roman" w:cs="Times New Roman"/>
      <w:b/>
      <w:bCs/>
      <w:i w:val="false"/>
      <w:iCs w:val="false"/>
      <w:caps w:val="false"/>
      <w:smallCaps w:val="false"/>
      <w:strike w:val="false"/>
      <w:dstrike w:val="false"/>
      <w:color w:val="000000"/>
      <w:spacing w:val="0"/>
      <w:w w:val="100"/>
      <w:sz w:val="26"/>
      <w:szCs w:val="26"/>
      <w:u w:val="none"/>
      <w:lang w:val="ru-RU"/>
    </w:rPr>
  </w:style>
  <w:style w:type="character" w:styleId="14" w:customStyle="1">
    <w:name w:val="Неразрешенное упоминание1"/>
    <w:uiPriority w:val="99"/>
    <w:semiHidden/>
    <w:unhideWhenUsed/>
    <w:qFormat/>
    <w:rsid w:val="008522a1"/>
    <w:rPr>
      <w:color w:val="808080"/>
      <w:shd w:fill="E6E6E6" w:val="clear"/>
    </w:rPr>
  </w:style>
  <w:style w:type="character" w:styleId="15" w:customStyle="1">
    <w:name w:val="Название Знак1"/>
    <w:qFormat/>
    <w:rsid w:val="00de475e"/>
    <w:rPr>
      <w:b/>
      <w:sz w:val="28"/>
    </w:rPr>
  </w:style>
  <w:style w:type="character" w:styleId="Style23" w:customStyle="1">
    <w:name w:val="Обычный (веб) Знак"/>
    <w:link w:val="NormalWeb"/>
    <w:uiPriority w:val="99"/>
    <w:qFormat/>
    <w:rsid w:val="00e17868"/>
    <w:rPr>
      <w:sz w:val="24"/>
      <w:szCs w:val="24"/>
    </w:rPr>
  </w:style>
  <w:style w:type="character" w:styleId="24" w:customStyle="1">
    <w:name w:val="Основной текст 2 Знак"/>
    <w:link w:val="BodyText2"/>
    <w:uiPriority w:val="99"/>
    <w:qFormat/>
    <w:rsid w:val="008a4aec"/>
    <w:rPr>
      <w:sz w:val="24"/>
      <w:szCs w:val="24"/>
    </w:rPr>
  </w:style>
  <w:style w:type="character" w:styleId="25" w:customStyle="1">
    <w:name w:val="Основной текст (2)_"/>
    <w:link w:val="29"/>
    <w:qFormat/>
    <w:rsid w:val="007e5140"/>
    <w:rPr>
      <w:sz w:val="26"/>
      <w:szCs w:val="26"/>
      <w:shd w:fill="FFFFFF" w:val="clear"/>
    </w:rPr>
  </w:style>
  <w:style w:type="character" w:styleId="212pt" w:customStyle="1">
    <w:name w:val="Основной текст (2) + 12 pt"/>
    <w:qFormat/>
    <w:rsid w:val="007e5140"/>
    <w:rPr>
      <w:color w:val="1A1A1D"/>
      <w:spacing w:val="0"/>
      <w:w w:val="100"/>
      <w:sz w:val="24"/>
      <w:szCs w:val="24"/>
      <w:shd w:fill="FFFFFF" w:val="clear"/>
      <w:lang w:val="ru-RU" w:eastAsia="ru-RU" w:bidi="ru-RU"/>
    </w:rPr>
  </w:style>
  <w:style w:type="character" w:styleId="Style24" w:customStyle="1">
    <w:name w:val="Название Знак"/>
    <w:qFormat/>
    <w:rsid w:val="009e524b"/>
    <w:rPr>
      <w:rFonts w:ascii="Times New Roman" w:hAnsi="Times New Roman" w:eastAsia="Times New Roman" w:cs="Times New Roman"/>
      <w:b/>
      <w:bCs/>
      <w:sz w:val="24"/>
      <w:szCs w:val="20"/>
      <w:lang w:eastAsia="ru-RU"/>
    </w:rPr>
  </w:style>
  <w:style w:type="character" w:styleId="Fontstyle01" w:customStyle="1">
    <w:name w:val="fontstyle01"/>
    <w:qFormat/>
    <w:rsid w:val="003674a5"/>
    <w:rPr>
      <w:rFonts w:ascii="Times New Roman" w:hAnsi="Times New Roman" w:cs="Times New Roman"/>
      <w:b w:val="false"/>
      <w:bCs w:val="false"/>
      <w:i w:val="false"/>
      <w:iCs w:val="false"/>
      <w:color w:val="000000"/>
      <w:sz w:val="28"/>
      <w:szCs w:val="28"/>
    </w:rPr>
  </w:style>
  <w:style w:type="character" w:styleId="Fontstyle21" w:customStyle="1">
    <w:name w:val="fontstyle21"/>
    <w:qFormat/>
    <w:rsid w:val="003674a5"/>
    <w:rPr>
      <w:rFonts w:ascii="Times New Roman" w:hAnsi="Times New Roman" w:cs="Times New Roman"/>
      <w:b w:val="false"/>
      <w:bCs w:val="false"/>
      <w:i w:val="false"/>
      <w:iCs w:val="false"/>
      <w:color w:val="000000"/>
      <w:sz w:val="24"/>
      <w:szCs w:val="24"/>
    </w:rPr>
  </w:style>
  <w:style w:type="character" w:styleId="Normal1" w:customStyle="1">
    <w:name w:val="Normal Знак"/>
    <w:link w:val="Normal11"/>
    <w:qFormat/>
    <w:locked/>
    <w:rsid w:val="009463af"/>
    <w:rPr>
      <w:sz w:val="24"/>
      <w:szCs w:val="24"/>
    </w:rPr>
  </w:style>
  <w:style w:type="character" w:styleId="Z" w:customStyle="1">
    <w:name w:val="z-Начало формы Знак"/>
    <w:link w:val="HTMLTopofForm"/>
    <w:uiPriority w:val="99"/>
    <w:qFormat/>
    <w:rsid w:val="00100914"/>
    <w:rPr>
      <w:rFonts w:ascii="Arial" w:hAnsi="Arial" w:cs="Arial"/>
      <w:vanish/>
      <w:sz w:val="16"/>
      <w:szCs w:val="16"/>
    </w:rPr>
  </w:style>
  <w:style w:type="character" w:styleId="Z1" w:customStyle="1">
    <w:name w:val="z-Конец формы Знак"/>
    <w:link w:val="HTMLBottomofForm"/>
    <w:uiPriority w:val="99"/>
    <w:qFormat/>
    <w:rsid w:val="00100914"/>
    <w:rPr>
      <w:rFonts w:ascii="Arial" w:hAnsi="Arial" w:cs="Arial"/>
      <w:vanish/>
      <w:sz w:val="16"/>
      <w:szCs w:val="16"/>
    </w:rPr>
  </w:style>
  <w:style w:type="character" w:styleId="Style25" w:customStyle="1">
    <w:name w:val="Основной текст Знак"/>
    <w:qFormat/>
    <w:rsid w:val="00b2576f"/>
    <w:rPr>
      <w:sz w:val="24"/>
      <w:szCs w:val="24"/>
    </w:rPr>
  </w:style>
  <w:style w:type="character" w:styleId="Style26" w:customStyle="1">
    <w:name w:val="Абзац списка Знак"/>
    <w:link w:val="ListParagraph"/>
    <w:uiPriority w:val="34"/>
    <w:qFormat/>
    <w:rsid w:val="007e2a34"/>
    <w:rPr>
      <w:sz w:val="24"/>
      <w:szCs w:val="24"/>
    </w:rPr>
  </w:style>
  <w:style w:type="character" w:styleId="115pt" w:customStyle="1">
    <w:name w:val="Основной текст + 11;5 pt"/>
    <w:basedOn w:val="Style18"/>
    <w:qFormat/>
    <w:rsid w:val="00af70a6"/>
    <w:rPr>
      <w:rFonts w:ascii="Times New Roman" w:hAnsi="Times New Roman" w:eastAsia="Times New Roman" w:cs="Times New Roman"/>
      <w:color w:val="000000"/>
      <w:spacing w:val="0"/>
      <w:w w:val="100"/>
      <w:sz w:val="23"/>
      <w:szCs w:val="23"/>
      <w:shd w:fill="FFFFFF" w:val="clear"/>
      <w:lang w:val="ru-RU"/>
    </w:rPr>
  </w:style>
  <w:style w:type="character" w:styleId="43" w:customStyle="1">
    <w:name w:val="Основной текст (4)_"/>
    <w:basedOn w:val="DefaultParagraphFont"/>
    <w:link w:val="44"/>
    <w:qFormat/>
    <w:rsid w:val="00e03fef"/>
    <w:rPr>
      <w:b/>
      <w:bCs/>
      <w:sz w:val="27"/>
      <w:szCs w:val="27"/>
      <w:shd w:fill="FFFFFF" w:val="clear"/>
    </w:rPr>
  </w:style>
  <w:style w:type="character" w:styleId="61" w:customStyle="1">
    <w:name w:val="Основной текст (6)"/>
    <w:basedOn w:val="DefaultParagraphFont"/>
    <w:qFormat/>
    <w:rsid w:val="00e03fef"/>
    <w:rPr>
      <w:rFonts w:ascii="Times New Roman" w:hAnsi="Times New Roman" w:eastAsia="Times New Roman" w:cs="Times New Roman"/>
      <w:b w:val="false"/>
      <w:bCs w:val="false"/>
      <w:i/>
      <w:iCs/>
      <w:caps w:val="false"/>
      <w:smallCaps w:val="false"/>
      <w:strike w:val="false"/>
      <w:dstrike w:val="false"/>
      <w:color w:val="000000"/>
      <w:spacing w:val="0"/>
      <w:w w:val="100"/>
      <w:sz w:val="26"/>
      <w:szCs w:val="26"/>
      <w:u w:val="single"/>
      <w:lang w:val="ru-RU"/>
    </w:rPr>
  </w:style>
  <w:style w:type="character" w:styleId="11pt" w:customStyle="1">
    <w:name w:val="Основной текст + 11 pt;Полужирный"/>
    <w:basedOn w:val="Style18"/>
    <w:qFormat/>
    <w:rsid w:val="0095632f"/>
    <w:rPr>
      <w:rFonts w:ascii="Times New Roman" w:hAnsi="Times New Roman" w:eastAsia="Times New Roman" w:cs="Times New Roman"/>
      <w:b/>
      <w:bCs/>
      <w:color w:val="000000"/>
      <w:spacing w:val="0"/>
      <w:w w:val="100"/>
      <w:sz w:val="22"/>
      <w:szCs w:val="22"/>
      <w:shd w:fill="FFFFFF" w:val="clear"/>
      <w:lang w:val="ru-RU"/>
    </w:rPr>
  </w:style>
  <w:style w:type="character" w:styleId="16" w:customStyle="1">
    <w:name w:val="Основной текст1"/>
    <w:basedOn w:val="DefaultParagraphFont"/>
    <w:qFormat/>
    <w:rsid w:val="000f3f82"/>
    <w:rPr>
      <w:rFonts w:ascii="Times New Roman" w:hAnsi="Times New Roman" w:eastAsia="Times New Roman" w:cs="Times New Roman"/>
      <w:b w:val="false"/>
      <w:bCs w:val="false"/>
      <w:i w:val="false"/>
      <w:iCs w:val="false"/>
      <w:caps w:val="false"/>
      <w:smallCaps w:val="false"/>
      <w:strike w:val="false"/>
      <w:dstrike w:val="false"/>
      <w:color w:val="000000"/>
      <w:spacing w:val="0"/>
      <w:w w:val="100"/>
      <w:sz w:val="27"/>
      <w:szCs w:val="27"/>
      <w:u w:val="none"/>
      <w:lang w:val="ru-RU"/>
    </w:rPr>
  </w:style>
  <w:style w:type="character" w:styleId="FontStyle13" w:customStyle="1">
    <w:name w:val="Font Style13"/>
    <w:qFormat/>
    <w:rsid w:val="00ad34c6"/>
    <w:rPr>
      <w:rFonts w:ascii="Times New Roman" w:hAnsi="Times New Roman" w:cs="Times New Roman"/>
      <w:color w:val="000000"/>
      <w:sz w:val="20"/>
      <w:szCs w:val="20"/>
    </w:rPr>
  </w:style>
  <w:style w:type="character" w:styleId="C4" w:customStyle="1">
    <w:name w:val="c4"/>
    <w:basedOn w:val="DefaultParagraphFont"/>
    <w:qFormat/>
    <w:rsid w:val="00f56509"/>
    <w:rPr/>
  </w:style>
  <w:style w:type="character" w:styleId="Annotationreference">
    <w:name w:val="annotation reference"/>
    <w:basedOn w:val="DefaultParagraphFont"/>
    <w:qFormat/>
    <w:rsid w:val="00a4616d"/>
    <w:rPr>
      <w:sz w:val="16"/>
      <w:szCs w:val="16"/>
    </w:rPr>
  </w:style>
  <w:style w:type="character" w:styleId="Style27" w:customStyle="1">
    <w:name w:val="Текст примечания Знак"/>
    <w:basedOn w:val="DefaultParagraphFont"/>
    <w:link w:val="Annotationtext"/>
    <w:qFormat/>
    <w:rsid w:val="00a4616d"/>
    <w:rPr/>
  </w:style>
  <w:style w:type="character" w:styleId="Style28" w:customStyle="1">
    <w:name w:val="Тема примечания Знак"/>
    <w:basedOn w:val="Style27"/>
    <w:link w:val="Annotationsubject"/>
    <w:semiHidden/>
    <w:qFormat/>
    <w:rsid w:val="00a4616d"/>
    <w:rPr>
      <w:b/>
      <w:bCs/>
    </w:rPr>
  </w:style>
  <w:style w:type="character" w:styleId="Ff1" w:customStyle="1">
    <w:name w:val="ff1"/>
    <w:basedOn w:val="DefaultParagraphFont"/>
    <w:qFormat/>
    <w:rsid w:val="00d50aa8"/>
    <w:rPr/>
  </w:style>
  <w:style w:type="character" w:styleId="Ff3" w:customStyle="1">
    <w:name w:val="ff3"/>
    <w:basedOn w:val="DefaultParagraphFont"/>
    <w:qFormat/>
    <w:rsid w:val="00d50aa8"/>
    <w:rPr/>
  </w:style>
  <w:style w:type="character" w:styleId="Ff4" w:customStyle="1">
    <w:name w:val="ff4"/>
    <w:basedOn w:val="DefaultParagraphFont"/>
    <w:qFormat/>
    <w:rsid w:val="00d50aa8"/>
    <w:rPr/>
  </w:style>
  <w:style w:type="character" w:styleId="17" w:customStyle="1">
    <w:name w:val="Заголовок 1 Знак"/>
    <w:basedOn w:val="DefaultParagraphFont"/>
    <w:qFormat/>
    <w:rsid w:val="002d3aad"/>
    <w:rPr>
      <w:rFonts w:ascii="Arial" w:hAnsi="Arial" w:cs="Arial"/>
      <w:b/>
      <w:bCs/>
      <w:kern w:val="2"/>
      <w:sz w:val="32"/>
      <w:szCs w:val="32"/>
    </w:rPr>
  </w:style>
  <w:style w:type="character" w:styleId="Answernumber" w:customStyle="1">
    <w:name w:val="answernumber"/>
    <w:basedOn w:val="DefaultParagraphFont"/>
    <w:qFormat/>
    <w:rsid w:val="00063ee6"/>
    <w:rPr/>
  </w:style>
  <w:style w:type="character" w:styleId="C5" w:customStyle="1">
    <w:name w:val="c5"/>
    <w:basedOn w:val="DefaultParagraphFont"/>
    <w:qFormat/>
    <w:rsid w:val="00c2763d"/>
    <w:rPr/>
  </w:style>
  <w:style w:type="character" w:styleId="C8" w:customStyle="1">
    <w:name w:val="c8"/>
    <w:basedOn w:val="DefaultParagraphFont"/>
    <w:qFormat/>
    <w:rsid w:val="00c2763d"/>
    <w:rPr/>
  </w:style>
  <w:style w:type="character" w:styleId="C1" w:customStyle="1">
    <w:name w:val="c1"/>
    <w:basedOn w:val="DefaultParagraphFont"/>
    <w:qFormat/>
    <w:rsid w:val="00270e0d"/>
    <w:rPr/>
  </w:style>
  <w:style w:type="character" w:styleId="C11" w:customStyle="1">
    <w:name w:val="c11"/>
    <w:basedOn w:val="DefaultParagraphFont"/>
    <w:qFormat/>
    <w:rsid w:val="00270e0d"/>
    <w:rPr/>
  </w:style>
  <w:style w:type="character" w:styleId="C62" w:customStyle="1">
    <w:name w:val="c62"/>
    <w:basedOn w:val="DefaultParagraphFont"/>
    <w:qFormat/>
    <w:rsid w:val="00270e0d"/>
    <w:rPr/>
  </w:style>
  <w:style w:type="character" w:styleId="C16" w:customStyle="1">
    <w:name w:val="c16"/>
    <w:basedOn w:val="DefaultParagraphFont"/>
    <w:qFormat/>
    <w:rsid w:val="00270e0d"/>
    <w:rPr/>
  </w:style>
  <w:style w:type="character" w:styleId="62" w:customStyle="1">
    <w:name w:val="Заголовок 6 Знак"/>
    <w:basedOn w:val="DefaultParagraphFont"/>
    <w:semiHidden/>
    <w:qFormat/>
    <w:rsid w:val="001d016e"/>
    <w:rPr>
      <w:rFonts w:ascii="Calibri Light" w:hAnsi="Calibri Light" w:eastAsia="" w:cs="" w:asciiTheme="majorHAnsi" w:cstheme="majorBidi" w:eastAsiaTheme="majorEastAsia" w:hAnsiTheme="majorHAnsi"/>
      <w:color w:val="1F3763" w:themeColor="accent1" w:themeShade="7f"/>
      <w:sz w:val="24"/>
      <w:szCs w:val="24"/>
    </w:rPr>
  </w:style>
  <w:style w:type="character" w:styleId="Style29" w:customStyle="1">
    <w:name w:val="Другое_"/>
    <w:basedOn w:val="DefaultParagraphFont"/>
    <w:link w:val="Style50"/>
    <w:qFormat/>
    <w:locked/>
    <w:rsid w:val="00842139"/>
    <w:rPr>
      <w:color w:val="232323"/>
      <w:sz w:val="26"/>
      <w:szCs w:val="26"/>
    </w:rPr>
  </w:style>
  <w:style w:type="character" w:styleId="C0" w:customStyle="1">
    <w:name w:val="c0"/>
    <w:basedOn w:val="DefaultParagraphFont"/>
    <w:qFormat/>
    <w:rsid w:val="00907e55"/>
    <w:rPr/>
  </w:style>
  <w:style w:type="character" w:styleId="C17" w:customStyle="1">
    <w:name w:val="c17"/>
    <w:basedOn w:val="DefaultParagraphFont"/>
    <w:qFormat/>
    <w:rsid w:val="00907e55"/>
    <w:rPr/>
  </w:style>
  <w:style w:type="character" w:styleId="FontStyle85" w:customStyle="1">
    <w:name w:val="Font Style85"/>
    <w:basedOn w:val="DefaultParagraphFont"/>
    <w:uiPriority w:val="99"/>
    <w:qFormat/>
    <w:rsid w:val="0024148d"/>
    <w:rPr>
      <w:rFonts w:ascii="Times New Roman" w:hAnsi="Times New Roman" w:cs="Times New Roman"/>
      <w:b/>
      <w:bCs/>
      <w:sz w:val="34"/>
      <w:szCs w:val="34"/>
    </w:rPr>
  </w:style>
  <w:style w:type="character" w:styleId="FontStyle110" w:customStyle="1">
    <w:name w:val="Font Style110"/>
    <w:basedOn w:val="DefaultParagraphFont"/>
    <w:uiPriority w:val="99"/>
    <w:qFormat/>
    <w:rsid w:val="0024148d"/>
    <w:rPr>
      <w:rFonts w:ascii="Times New Roman" w:hAnsi="Times New Roman" w:cs="Times New Roman"/>
      <w:sz w:val="26"/>
      <w:szCs w:val="26"/>
    </w:rPr>
  </w:style>
  <w:style w:type="character" w:styleId="FontStyle78" w:customStyle="1">
    <w:name w:val="Font Style78"/>
    <w:uiPriority w:val="99"/>
    <w:qFormat/>
    <w:rsid w:val="0024148d"/>
    <w:rPr>
      <w:rFonts w:ascii="Times New Roman" w:hAnsi="Times New Roman" w:cs="Times New Roman"/>
      <w:b/>
      <w:bCs/>
      <w:sz w:val="26"/>
      <w:szCs w:val="26"/>
    </w:rPr>
  </w:style>
  <w:style w:type="character" w:styleId="FontStyle77" w:customStyle="1">
    <w:name w:val="Font Style77"/>
    <w:uiPriority w:val="99"/>
    <w:qFormat/>
    <w:rsid w:val="0024148d"/>
    <w:rPr>
      <w:rFonts w:ascii="Times New Roman" w:hAnsi="Times New Roman" w:cs="Times New Roman"/>
      <w:sz w:val="26"/>
      <w:szCs w:val="26"/>
    </w:rPr>
  </w:style>
  <w:style w:type="character" w:styleId="FontStyle75" w:customStyle="1">
    <w:name w:val="Font Style75"/>
    <w:uiPriority w:val="99"/>
    <w:qFormat/>
    <w:rsid w:val="0024148d"/>
    <w:rPr>
      <w:rFonts w:ascii="Times New Roman" w:hAnsi="Times New Roman" w:cs="Times New Roman"/>
      <w:i/>
      <w:iCs/>
      <w:sz w:val="26"/>
      <w:szCs w:val="26"/>
    </w:rPr>
  </w:style>
  <w:style w:type="character" w:styleId="Normaltextrun">
    <w:name w:val="normaltextrun"/>
    <w:basedOn w:val="DefaultParagraphFont"/>
    <w:qFormat/>
    <w:rPr/>
  </w:style>
  <w:style w:type="character" w:styleId="Spellingerror">
    <w:name w:val="spellingerror"/>
    <w:basedOn w:val="DefaultParagraphFont"/>
    <w:qFormat/>
    <w:rPr/>
  </w:style>
  <w:style w:type="character" w:styleId="Contextualspellingandgrammarerror">
    <w:name w:val="contextualspellingandgrammarerror"/>
    <w:basedOn w:val="DefaultParagraphFont"/>
    <w:qFormat/>
    <w:rPr/>
  </w:style>
  <w:style w:type="character" w:styleId="Style30">
    <w:name w:val="Основной шрифт абзаца"/>
    <w:qFormat/>
    <w:rPr/>
  </w:style>
  <w:style w:type="character" w:styleId="Style31">
    <w:name w:val="Номер страницы"/>
    <w:basedOn w:val="Style30"/>
    <w:rPr/>
  </w:style>
  <w:style w:type="character" w:styleId="Style32">
    <w:name w:val="Выделение жирным"/>
    <w:qFormat/>
    <w:rPr>
      <w:b/>
      <w:bCs/>
    </w:rPr>
  </w:style>
  <w:style w:type="character" w:styleId="Style33">
    <w:name w:val="Маркеры"/>
    <w:qFormat/>
    <w:rPr>
      <w:rFonts w:ascii="OpenSymbol" w:hAnsi="OpenSymbol" w:eastAsia="OpenSymbol" w:cs="OpenSymbol"/>
    </w:rPr>
  </w:style>
  <w:style w:type="paragraph" w:styleId="Style34">
    <w:name w:val="Заголовок"/>
    <w:basedOn w:val="Normal"/>
    <w:next w:val="Style35"/>
    <w:qFormat/>
    <w:pPr>
      <w:keepNext w:val="true"/>
      <w:spacing w:before="240" w:after="120"/>
    </w:pPr>
    <w:rPr>
      <w:rFonts w:ascii="Liberation Sans" w:hAnsi="Liberation Sans" w:eastAsia="Noto Sans CJK SC" w:cs="Noto Sans Devanagari"/>
      <w:sz w:val="28"/>
      <w:szCs w:val="28"/>
    </w:rPr>
  </w:style>
  <w:style w:type="paragraph" w:styleId="Style35">
    <w:name w:val="Body Text"/>
    <w:basedOn w:val="Normal"/>
    <w:link w:val="Style25"/>
    <w:rsid w:val="00ba1945"/>
    <w:pPr>
      <w:spacing w:before="0" w:after="120"/>
    </w:pPr>
    <w:rPr/>
  </w:style>
  <w:style w:type="paragraph" w:styleId="Style36">
    <w:name w:val="List"/>
    <w:basedOn w:val="Style35"/>
    <w:pPr/>
    <w:rPr>
      <w:rFonts w:cs="Noto Sans Devanagari"/>
    </w:rPr>
  </w:style>
  <w:style w:type="paragraph" w:styleId="Style37">
    <w:name w:val="Caption"/>
    <w:basedOn w:val="Normal"/>
    <w:qFormat/>
    <w:pPr>
      <w:suppressLineNumbers/>
      <w:spacing w:before="120" w:after="120"/>
    </w:pPr>
    <w:rPr>
      <w:rFonts w:cs="Noto Sans Devanagari"/>
      <w:i/>
      <w:iCs/>
      <w:sz w:val="24"/>
      <w:szCs w:val="24"/>
    </w:rPr>
  </w:style>
  <w:style w:type="paragraph" w:styleId="Style38">
    <w:name w:val="Указатель"/>
    <w:basedOn w:val="Normal"/>
    <w:qFormat/>
    <w:pPr>
      <w:suppressLineNumbers/>
    </w:pPr>
    <w:rPr>
      <w:rFonts w:cs="Noto Sans Devanagari"/>
    </w:rPr>
  </w:style>
  <w:style w:type="paragraph" w:styleId="Style39">
    <w:name w:val="Колонтитул"/>
    <w:basedOn w:val="Normal"/>
    <w:qFormat/>
    <w:pPr/>
    <w:rPr/>
  </w:style>
  <w:style w:type="paragraph" w:styleId="Style40">
    <w:name w:val="Footer"/>
    <w:basedOn w:val="Normal"/>
    <w:link w:val="Style10"/>
    <w:uiPriority w:val="99"/>
    <w:rsid w:val="00ba1945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BodyTextIndent2">
    <w:name w:val="Body Text Indent 2"/>
    <w:basedOn w:val="Normal"/>
    <w:qFormat/>
    <w:rsid w:val="00ba1945"/>
    <w:pPr>
      <w:widowControl w:val="false"/>
      <w:ind w:firstLine="720"/>
      <w:jc w:val="both"/>
    </w:pPr>
    <w:rPr>
      <w:sz w:val="22"/>
      <w:szCs w:val="22"/>
    </w:rPr>
  </w:style>
  <w:style w:type="paragraph" w:styleId="Western" w:customStyle="1">
    <w:name w:val="western"/>
    <w:basedOn w:val="Normal"/>
    <w:qFormat/>
    <w:rsid w:val="00ba1945"/>
    <w:pPr>
      <w:spacing w:beforeAutospacing="1" w:afterAutospacing="1"/>
    </w:pPr>
    <w:rPr/>
  </w:style>
  <w:style w:type="paragraph" w:styleId="NormalWeb">
    <w:name w:val="Normal (Web)"/>
    <w:basedOn w:val="Normal"/>
    <w:link w:val="Style23"/>
    <w:uiPriority w:val="99"/>
    <w:qFormat/>
    <w:rsid w:val="00ba1945"/>
    <w:pPr>
      <w:spacing w:beforeAutospacing="1" w:afterAutospacing="1"/>
    </w:pPr>
    <w:rPr>
      <w:lang w:val="x-none" w:eastAsia="x-none"/>
    </w:rPr>
  </w:style>
  <w:style w:type="paragraph" w:styleId="Style41">
    <w:name w:val="Title"/>
    <w:basedOn w:val="Normal"/>
    <w:link w:val="15"/>
    <w:qFormat/>
    <w:rsid w:val="00ba1945"/>
    <w:pPr>
      <w:jc w:val="center"/>
    </w:pPr>
    <w:rPr>
      <w:b/>
      <w:sz w:val="28"/>
      <w:szCs w:val="20"/>
      <w:lang w:val="x-none" w:eastAsia="x-none"/>
    </w:rPr>
  </w:style>
  <w:style w:type="paragraph" w:styleId="26" w:customStyle="1">
    <w:name w:val="Îñíîâíîé òåêñò ñ îòñòóïîì 2"/>
    <w:basedOn w:val="Normal"/>
    <w:qFormat/>
    <w:rsid w:val="00ba1945"/>
    <w:pPr>
      <w:spacing w:lineRule="auto" w:line="360"/>
      <w:ind w:firstLine="720"/>
      <w:jc w:val="center"/>
    </w:pPr>
    <w:rPr>
      <w:sz w:val="22"/>
      <w:szCs w:val="20"/>
      <w:lang w:val="en-US"/>
    </w:rPr>
  </w:style>
  <w:style w:type="paragraph" w:styleId="BodyTextIndent3">
    <w:name w:val="Body Text Indent 3"/>
    <w:basedOn w:val="Normal"/>
    <w:link w:val="31"/>
    <w:qFormat/>
    <w:rsid w:val="00ba1945"/>
    <w:pPr>
      <w:spacing w:before="0" w:after="120"/>
      <w:ind w:left="283" w:hanging="0"/>
    </w:pPr>
    <w:rPr>
      <w:sz w:val="16"/>
      <w:szCs w:val="16"/>
    </w:rPr>
  </w:style>
  <w:style w:type="paragraph" w:styleId="Style42">
    <w:name w:val="Header"/>
    <w:basedOn w:val="Normal"/>
    <w:link w:val="Style11"/>
    <w:rsid w:val="00be5de5"/>
    <w:pPr>
      <w:tabs>
        <w:tab w:val="clear" w:pos="708"/>
        <w:tab w:val="center" w:pos="4677" w:leader="none"/>
        <w:tab w:val="right" w:pos="9355" w:leader="none"/>
      </w:tabs>
    </w:pPr>
    <w:rPr>
      <w:rFonts w:eastAsia="Calibri"/>
      <w:sz w:val="28"/>
    </w:rPr>
  </w:style>
  <w:style w:type="paragraph" w:styleId="Style310" w:customStyle="1">
    <w:name w:val="Style3"/>
    <w:basedOn w:val="Normal"/>
    <w:uiPriority w:val="99"/>
    <w:qFormat/>
    <w:rsid w:val="006d0c4d"/>
    <w:pPr>
      <w:widowControl w:val="false"/>
    </w:pPr>
    <w:rPr/>
  </w:style>
  <w:style w:type="paragraph" w:styleId="BodyText3">
    <w:name w:val="Body Text 3"/>
    <w:basedOn w:val="Normal"/>
    <w:link w:val="32"/>
    <w:qFormat/>
    <w:rsid w:val="006d0c4d"/>
    <w:pPr>
      <w:spacing w:before="0" w:after="120"/>
    </w:pPr>
    <w:rPr>
      <w:sz w:val="16"/>
      <w:szCs w:val="16"/>
      <w:lang w:val="x-none" w:eastAsia="x-none"/>
    </w:rPr>
  </w:style>
  <w:style w:type="paragraph" w:styleId="Style61" w:customStyle="1">
    <w:name w:val="Style6"/>
    <w:basedOn w:val="Normal"/>
    <w:uiPriority w:val="99"/>
    <w:qFormat/>
    <w:rsid w:val="006d0c4d"/>
    <w:pPr>
      <w:widowControl w:val="false"/>
    </w:pPr>
    <w:rPr/>
  </w:style>
  <w:style w:type="paragraph" w:styleId="Style91" w:customStyle="1">
    <w:name w:val="Style9"/>
    <w:basedOn w:val="Normal"/>
    <w:qFormat/>
    <w:rsid w:val="006d0c4d"/>
    <w:pPr>
      <w:widowControl w:val="false"/>
    </w:pPr>
    <w:rPr/>
  </w:style>
  <w:style w:type="paragraph" w:styleId="Style43">
    <w:name w:val="Body Text Indent"/>
    <w:basedOn w:val="Normal"/>
    <w:link w:val="Style12"/>
    <w:rsid w:val="006d0c4d"/>
    <w:pPr>
      <w:spacing w:before="0" w:after="120"/>
      <w:ind w:left="283" w:hanging="0"/>
    </w:pPr>
    <w:rPr>
      <w:lang w:val="x-none" w:eastAsia="x-none"/>
    </w:rPr>
  </w:style>
  <w:style w:type="paragraph" w:styleId="Style44" w:customStyle="1">
    <w:name w:val="По умолчанию"/>
    <w:qFormat/>
    <w:rsid w:val="00461b5f"/>
    <w:pPr>
      <w:widowControl/>
      <w:suppressAutoHyphens w:val="true"/>
      <w:bidi w:val="0"/>
      <w:spacing w:before="0" w:after="0"/>
      <w:jc w:val="left"/>
    </w:pPr>
    <w:rPr>
      <w:rFonts w:ascii="Arial Unicode MS" w:hAnsi="Arial Unicode MS" w:eastAsia="Arial Unicode MS" w:cs="Arial Unicode MS"/>
      <w:color w:val="000000"/>
      <w:kern w:val="0"/>
      <w:sz w:val="22"/>
      <w:szCs w:val="22"/>
      <w:lang w:val="ru-RU" w:eastAsia="ru-RU" w:bidi="ar-SA"/>
    </w:rPr>
  </w:style>
  <w:style w:type="paragraph" w:styleId="Style45">
    <w:name w:val="Footnote Text"/>
    <w:basedOn w:val="Normal"/>
    <w:link w:val="Style13"/>
    <w:uiPriority w:val="99"/>
    <w:rsid w:val="000e03cd"/>
    <w:pPr/>
    <w:rPr>
      <w:rFonts w:ascii="Calibri" w:hAnsi="Calibri"/>
      <w:sz w:val="20"/>
      <w:szCs w:val="20"/>
      <w:lang w:val="x-none" w:eastAsia="en-US"/>
    </w:rPr>
  </w:style>
  <w:style w:type="paragraph" w:styleId="1211" w:customStyle="1">
    <w:name w:val="Средняя сетка 1 - Акцент 21"/>
    <w:basedOn w:val="Normal"/>
    <w:link w:val="121"/>
    <w:uiPriority w:val="34"/>
    <w:qFormat/>
    <w:rsid w:val="000356cb"/>
    <w:pPr>
      <w:ind w:left="720" w:hanging="0"/>
    </w:pPr>
    <w:rPr>
      <w:rFonts w:ascii="Arial Unicode MS" w:hAnsi="Arial Unicode MS" w:eastAsia="Arial Unicode MS"/>
      <w:color w:val="000000"/>
      <w:lang w:val="x-none" w:eastAsia="x-none"/>
    </w:rPr>
  </w:style>
  <w:style w:type="paragraph" w:styleId="MultipleChoice" w:customStyle="1">
    <w:name w:val="MultipleChoice"/>
    <w:basedOn w:val="Normal"/>
    <w:qFormat/>
    <w:rsid w:val="00d51ca9"/>
    <w:pPr>
      <w:tabs>
        <w:tab w:val="clear" w:pos="708"/>
        <w:tab w:val="left" w:pos="-1440" w:leader="none"/>
        <w:tab w:val="left" w:pos="-720" w:leader="none"/>
        <w:tab w:val="left" w:pos="0" w:leader="none"/>
        <w:tab w:val="left" w:pos="900" w:leader="none"/>
        <w:tab w:val="left" w:pos="1620" w:leader="none"/>
      </w:tabs>
      <w:suppressAutoHyphens w:val="true"/>
      <w:ind w:left="1267" w:hanging="360"/>
    </w:pPr>
    <w:rPr>
      <w:spacing w:val="-3"/>
      <w:sz w:val="20"/>
      <w:szCs w:val="20"/>
      <w:lang w:val="en-US"/>
    </w:rPr>
  </w:style>
  <w:style w:type="paragraph" w:styleId="Question" w:customStyle="1">
    <w:name w:val="Question"/>
    <w:basedOn w:val="Normal"/>
    <w:qFormat/>
    <w:rsid w:val="00d51ca9"/>
    <w:pPr>
      <w:tabs>
        <w:tab w:val="clear" w:pos="708"/>
        <w:tab w:val="left" w:pos="-2340" w:leader="none"/>
        <w:tab w:val="left" w:pos="-1440" w:leader="none"/>
        <w:tab w:val="left" w:pos="-720" w:leader="none"/>
        <w:tab w:val="left" w:pos="0" w:leader="none"/>
        <w:tab w:val="left" w:pos="1260" w:leader="none"/>
        <w:tab w:val="left" w:pos="1620" w:leader="none"/>
        <w:tab w:val="left" w:pos="1980" w:leader="none"/>
      </w:tabs>
      <w:suppressAutoHyphens w:val="true"/>
      <w:ind w:left="900" w:hanging="0"/>
    </w:pPr>
    <w:rPr>
      <w:spacing w:val="-3"/>
      <w:sz w:val="20"/>
      <w:szCs w:val="20"/>
      <w:lang w:val="en-US"/>
    </w:rPr>
  </w:style>
  <w:style w:type="paragraph" w:styleId="Answer" w:customStyle="1">
    <w:name w:val="Answer"/>
    <w:basedOn w:val="Normal"/>
    <w:qFormat/>
    <w:rsid w:val="00d51ca9"/>
    <w:pPr>
      <w:tabs>
        <w:tab w:val="clear" w:pos="708"/>
        <w:tab w:val="left" w:pos="-1440" w:leader="none"/>
        <w:tab w:val="left" w:pos="-720" w:leader="none"/>
        <w:tab w:val="left" w:pos="0" w:leader="none"/>
        <w:tab w:val="left" w:pos="1800" w:leader="none"/>
        <w:tab w:val="left" w:pos="2160" w:leader="none"/>
        <w:tab w:val="left" w:pos="2520" w:leader="none"/>
        <w:tab w:val="left" w:pos="2880" w:leader="none"/>
      </w:tabs>
      <w:suppressAutoHyphens w:val="true"/>
      <w:ind w:left="900" w:hanging="0"/>
    </w:pPr>
    <w:rPr>
      <w:spacing w:val="-3"/>
      <w:sz w:val="20"/>
      <w:szCs w:val="20"/>
      <w:lang w:val="en-US"/>
    </w:rPr>
  </w:style>
  <w:style w:type="paragraph" w:styleId="18" w:customStyle="1">
    <w:name w:val="Обычный1"/>
    <w:qFormat/>
    <w:rsid w:val="00877b63"/>
    <w:pPr>
      <w:widowControl/>
      <w:suppressAutoHyphens w:val="true"/>
      <w:bidi w:val="0"/>
      <w:spacing w:before="0" w:after="0"/>
      <w:ind w:firstLine="709"/>
      <w:jc w:val="both"/>
    </w:pPr>
    <w:rPr>
      <w:rFonts w:ascii="Times New Roman" w:hAnsi="Times New Roman" w:eastAsia="Times New Roman" w:cs="Times New Roman"/>
      <w:color w:val="auto"/>
      <w:kern w:val="0"/>
      <w:sz w:val="28"/>
      <w:szCs w:val="20"/>
      <w:lang w:val="ru-RU" w:eastAsia="ru-RU" w:bidi="ar-SA"/>
    </w:rPr>
  </w:style>
  <w:style w:type="paragraph" w:styleId="63" w:customStyle="1">
    <w:name w:val="Основной текст63"/>
    <w:basedOn w:val="Normal"/>
    <w:link w:val="Style18"/>
    <w:qFormat/>
    <w:rsid w:val="004d2923"/>
    <w:pPr>
      <w:shd w:val="clear" w:color="auto" w:fill="FFFFFF"/>
      <w:spacing w:lineRule="atLeast" w:line="0" w:before="420" w:after="420"/>
    </w:pPr>
    <w:rPr>
      <w:spacing w:val="10"/>
      <w:sz w:val="25"/>
      <w:szCs w:val="25"/>
      <w:lang w:val="x-none" w:eastAsia="x-none"/>
    </w:rPr>
  </w:style>
  <w:style w:type="paragraph" w:styleId="BalloonText">
    <w:name w:val="Balloon Text"/>
    <w:basedOn w:val="Normal"/>
    <w:link w:val="Style20"/>
    <w:qFormat/>
    <w:rsid w:val="00485902"/>
    <w:pPr/>
    <w:rPr>
      <w:rFonts w:ascii="Tahoma" w:hAnsi="Tahoma"/>
      <w:sz w:val="16"/>
      <w:szCs w:val="16"/>
      <w:lang w:val="x-none" w:eastAsia="x-none"/>
    </w:rPr>
  </w:style>
  <w:style w:type="paragraph" w:styleId="Default" w:customStyle="1">
    <w:name w:val="Default"/>
    <w:qFormat/>
    <w:rsid w:val="005042c5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000000"/>
      <w:kern w:val="0"/>
      <w:sz w:val="24"/>
      <w:szCs w:val="24"/>
      <w:lang w:val="ru-RU" w:eastAsia="ru-RU" w:bidi="ar-SA"/>
    </w:rPr>
  </w:style>
  <w:style w:type="paragraph" w:styleId="19" w:customStyle="1">
    <w:name w:val="Абзац списка1"/>
    <w:qFormat/>
    <w:rsid w:val="00333228"/>
    <w:pPr>
      <w:widowControl/>
      <w:suppressAutoHyphens w:val="true"/>
      <w:bidi w:val="0"/>
      <w:spacing w:before="0" w:after="0"/>
      <w:ind w:left="720" w:hanging="0"/>
      <w:jc w:val="left"/>
    </w:pPr>
    <w:rPr>
      <w:rFonts w:ascii="Arial Unicode MS" w:hAnsi="Arial Unicode MS" w:eastAsia="Arial Unicode MS" w:cs="Arial Unicode MS"/>
      <w:color w:val="000000"/>
      <w:kern w:val="0"/>
      <w:sz w:val="24"/>
      <w:szCs w:val="24"/>
      <w:u w:val="none" w:color="000000"/>
      <w:lang w:val="ru-RU" w:eastAsia="ru-RU" w:bidi="ar-SA"/>
    </w:rPr>
  </w:style>
  <w:style w:type="paragraph" w:styleId="Style46" w:customStyle="1">
    <w:name w:val="Верхн./нижн. кол."/>
    <w:qFormat/>
    <w:rsid w:val="00d00957"/>
    <w:pPr>
      <w:widowControl/>
      <w:tabs>
        <w:tab w:val="clear" w:pos="708"/>
        <w:tab w:val="right" w:pos="9020" w:leader="none"/>
      </w:tabs>
      <w:suppressAutoHyphens w:val="true"/>
      <w:bidi w:val="0"/>
      <w:spacing w:before="0" w:after="0"/>
      <w:jc w:val="left"/>
    </w:pPr>
    <w:rPr>
      <w:rFonts w:ascii="Helvetica" w:hAnsi="Helvetica" w:eastAsia="Arial Unicode MS" w:cs="Arial Unicode MS"/>
      <w:color w:val="000000"/>
      <w:kern w:val="0"/>
      <w:sz w:val="24"/>
      <w:szCs w:val="24"/>
      <w:lang w:val="ru-RU" w:eastAsia="ru-RU" w:bidi="ar-SA"/>
    </w:rPr>
  </w:style>
  <w:style w:type="paragraph" w:styleId="PlainText">
    <w:name w:val="Plain Text"/>
    <w:link w:val="Style21"/>
    <w:qFormat/>
    <w:rsid w:val="001e18b2"/>
    <w:pPr>
      <w:widowControl/>
      <w:suppressAutoHyphens w:val="true"/>
      <w:bidi w:val="0"/>
      <w:spacing w:before="0" w:after="0"/>
      <w:jc w:val="left"/>
    </w:pPr>
    <w:rPr>
      <w:rFonts w:ascii="Helvetica" w:hAnsi="Helvetica" w:eastAsia="Arial Unicode MS" w:cs="Arial Unicode MS"/>
      <w:color w:val="000000"/>
      <w:kern w:val="0"/>
      <w:sz w:val="22"/>
      <w:szCs w:val="22"/>
      <w:lang w:val="ru-RU" w:eastAsia="ru-RU" w:bidi="ar-SA"/>
    </w:rPr>
  </w:style>
  <w:style w:type="paragraph" w:styleId="111" w:customStyle="1">
    <w:name w:val="Средняя заливка 1 - Акцент 11"/>
    <w:link w:val="11"/>
    <w:uiPriority w:val="1"/>
    <w:qFormat/>
    <w:rsid w:val="001f4261"/>
    <w:pPr>
      <w:widowControl/>
      <w:suppressAutoHyphens w:val="true"/>
      <w:bidi w:val="0"/>
      <w:spacing w:before="0" w:after="0"/>
      <w:jc w:val="left"/>
    </w:pPr>
    <w:rPr>
      <w:rFonts w:ascii="Calibri" w:hAnsi="Calibri" w:eastAsia="Times New Roman" w:cs="Times New Roman"/>
      <w:color w:val="auto"/>
      <w:kern w:val="0"/>
      <w:sz w:val="22"/>
      <w:szCs w:val="22"/>
      <w:lang w:val="ru-RU" w:eastAsia="ru-RU" w:bidi="ar-SA"/>
    </w:rPr>
  </w:style>
  <w:style w:type="paragraph" w:styleId="HTMLPreformatted">
    <w:name w:val="HTML Preformatted"/>
    <w:basedOn w:val="Normal"/>
    <w:link w:val="HTML"/>
    <w:uiPriority w:val="99"/>
    <w:unhideWhenUsed/>
    <w:qFormat/>
    <w:rsid w:val="00bf5512"/>
    <w:pPr>
      <w:tabs>
        <w:tab w:val="clear" w:pos="708"/>
        <w:tab w:val="left" w:pos="916" w:leader="none"/>
        <w:tab w:val="left" w:pos="1832" w:leader="none"/>
        <w:tab w:val="left" w:pos="2748" w:leader="none"/>
        <w:tab w:val="left" w:pos="3664" w:leader="none"/>
        <w:tab w:val="left" w:pos="4580" w:leader="none"/>
        <w:tab w:val="left" w:pos="5496" w:leader="none"/>
        <w:tab w:val="left" w:pos="6412" w:leader="none"/>
        <w:tab w:val="left" w:pos="7328" w:leader="none"/>
        <w:tab w:val="left" w:pos="8244" w:leader="none"/>
        <w:tab w:val="left" w:pos="9160" w:leader="none"/>
        <w:tab w:val="left" w:pos="10076" w:leader="none"/>
        <w:tab w:val="left" w:pos="10992" w:leader="none"/>
        <w:tab w:val="left" w:pos="11908" w:leader="none"/>
        <w:tab w:val="left" w:pos="12824" w:leader="none"/>
        <w:tab w:val="left" w:pos="13740" w:leader="none"/>
        <w:tab w:val="left" w:pos="14656" w:leader="none"/>
      </w:tabs>
    </w:pPr>
    <w:rPr>
      <w:rFonts w:ascii="Courier New" w:hAnsi="Courier New"/>
      <w:sz w:val="20"/>
      <w:szCs w:val="20"/>
      <w:lang w:val="x-none" w:eastAsia="x-none"/>
    </w:rPr>
  </w:style>
  <w:style w:type="paragraph" w:styleId="312" w:customStyle="1">
    <w:name w:val="Таблица-сетка 31"/>
    <w:basedOn w:val="1"/>
    <w:next w:val="Normal"/>
    <w:uiPriority w:val="39"/>
    <w:qFormat/>
    <w:rsid w:val="003c221a"/>
    <w:pPr>
      <w:keepLines/>
      <w:spacing w:lineRule="auto" w:line="259" w:before="240" w:after="0"/>
      <w:outlineLvl w:val="9"/>
    </w:pPr>
    <w:rPr>
      <w:rFonts w:ascii="Calibri Light" w:hAnsi="Calibri Light" w:cs="Times New Roman"/>
      <w:b w:val="false"/>
      <w:bCs w:val="false"/>
      <w:color w:val="2E74B5"/>
      <w:kern w:val="0"/>
    </w:rPr>
  </w:style>
  <w:style w:type="paragraph" w:styleId="110">
    <w:name w:val="TOC 1"/>
    <w:basedOn w:val="Normal"/>
    <w:next w:val="Normal"/>
    <w:autoRedefine/>
    <w:uiPriority w:val="39"/>
    <w:rsid w:val="003c221a"/>
    <w:pPr/>
    <w:rPr/>
  </w:style>
  <w:style w:type="paragraph" w:styleId="27">
    <w:name w:val="TOC 2"/>
    <w:basedOn w:val="Normal"/>
    <w:next w:val="Normal"/>
    <w:autoRedefine/>
    <w:uiPriority w:val="39"/>
    <w:rsid w:val="00f20410"/>
    <w:pPr>
      <w:tabs>
        <w:tab w:val="clear" w:pos="708"/>
        <w:tab w:val="right" w:pos="9356" w:leader="dot"/>
      </w:tabs>
      <w:spacing w:lineRule="auto" w:line="360"/>
      <w:jc w:val="both"/>
    </w:pPr>
    <w:rPr>
      <w:rFonts w:eastAsia="Calibri"/>
      <w:sz w:val="28"/>
      <w:szCs w:val="28"/>
      <w:lang w:eastAsia="en-US"/>
    </w:rPr>
  </w:style>
  <w:style w:type="paragraph" w:styleId="Style47" w:customStyle="1">
    <w:name w:val="Îáû÷íûé"/>
    <w:qFormat/>
    <w:rsid w:val="00db2ba8"/>
    <w:pPr>
      <w:widowControl/>
      <w:suppressAutoHyphens w:val="true"/>
      <w:bidi w:val="0"/>
      <w:spacing w:before="0" w:after="0"/>
      <w:jc w:val="left"/>
    </w:pPr>
    <w:rPr>
      <w:rFonts w:ascii="Arial" w:hAnsi="Arial" w:eastAsia="Times New Roman" w:cs="Times New Roman"/>
      <w:color w:val="auto"/>
      <w:kern w:val="0"/>
      <w:sz w:val="24"/>
      <w:szCs w:val="20"/>
      <w:lang w:val="ru-RU" w:eastAsia="ru-RU" w:bidi="ar-SA"/>
    </w:rPr>
  </w:style>
  <w:style w:type="paragraph" w:styleId="28" w:customStyle="1">
    <w:name w:val="Абзац списка2"/>
    <w:basedOn w:val="Normal"/>
    <w:qFormat/>
    <w:rsid w:val="0059405b"/>
    <w:pPr>
      <w:spacing w:lineRule="auto" w:line="360" w:before="0" w:after="0"/>
      <w:ind w:left="720" w:firstLine="709"/>
      <w:contextualSpacing/>
      <w:jc w:val="both"/>
    </w:pPr>
    <w:rPr>
      <w:rFonts w:eastAsia="Calibri"/>
      <w:sz w:val="28"/>
      <w:szCs w:val="28"/>
    </w:rPr>
  </w:style>
  <w:style w:type="paragraph" w:styleId="34">
    <w:name w:val="TOC 3"/>
    <w:basedOn w:val="Normal"/>
    <w:next w:val="Normal"/>
    <w:autoRedefine/>
    <w:uiPriority w:val="39"/>
    <w:rsid w:val="008522a1"/>
    <w:pPr>
      <w:ind w:left="480" w:hanging="480"/>
    </w:pPr>
    <w:rPr/>
  </w:style>
  <w:style w:type="paragraph" w:styleId="112" w:customStyle="1">
    <w:name w:val="Стиль1"/>
    <w:basedOn w:val="1"/>
    <w:link w:val="13"/>
    <w:qFormat/>
    <w:rsid w:val="008522a1"/>
    <w:pPr>
      <w:numPr>
        <w:ilvl w:val="0"/>
        <w:numId w:val="1"/>
      </w:numPr>
      <w:suppressAutoHyphens w:val="true"/>
      <w:spacing w:lineRule="auto" w:line="360" w:before="0" w:after="0"/>
      <w:jc w:val="center"/>
    </w:pPr>
    <w:rPr>
      <w:rFonts w:ascii="Times New Roman" w:hAnsi="Times New Roman" w:eastAsia="Calibri" w:cs="Times New Roman"/>
      <w:kern w:val="0"/>
      <w:sz w:val="28"/>
      <w:szCs w:val="24"/>
      <w:lang w:val="x-none" w:eastAsia="x-none"/>
    </w:rPr>
  </w:style>
  <w:style w:type="paragraph" w:styleId="64" w:customStyle="1">
    <w:name w:val="Обычный6"/>
    <w:qFormat/>
    <w:rsid w:val="008522a1"/>
    <w:pPr>
      <w:widowControl/>
      <w:suppressAutoHyphens w:val="true"/>
      <w:bidi w:val="0"/>
      <w:snapToGrid w:val="false"/>
      <w:spacing w:before="100" w:after="10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0"/>
      <w:lang w:val="ru-RU" w:eastAsia="ru-RU" w:bidi="ar-SA"/>
    </w:rPr>
  </w:style>
  <w:style w:type="paragraph" w:styleId="Style66" w:customStyle="1">
    <w:name w:val="Style66"/>
    <w:basedOn w:val="Normal"/>
    <w:uiPriority w:val="99"/>
    <w:qFormat/>
    <w:rsid w:val="008522a1"/>
    <w:pPr>
      <w:widowControl w:val="false"/>
    </w:pPr>
    <w:rPr>
      <w:lang w:val="en-US" w:eastAsia="en-US"/>
    </w:rPr>
  </w:style>
  <w:style w:type="paragraph" w:styleId="Style451" w:customStyle="1">
    <w:name w:val="Style45"/>
    <w:basedOn w:val="Normal"/>
    <w:uiPriority w:val="99"/>
    <w:qFormat/>
    <w:rsid w:val="008522a1"/>
    <w:pPr>
      <w:widowControl w:val="false"/>
      <w:spacing w:lineRule="exact" w:line="485"/>
      <w:ind w:hanging="355"/>
    </w:pPr>
    <w:rPr>
      <w:lang w:val="en-US" w:eastAsia="en-US"/>
    </w:rPr>
  </w:style>
  <w:style w:type="paragraph" w:styleId="Style48" w:customStyle="1">
    <w:name w:val="Маркированный."/>
    <w:basedOn w:val="Normal"/>
    <w:qFormat/>
    <w:rsid w:val="00de475e"/>
    <w:pPr>
      <w:numPr>
        <w:ilvl w:val="0"/>
        <w:numId w:val="2"/>
      </w:numPr>
    </w:pPr>
    <w:rPr>
      <w:rFonts w:eastAsia="Calibri"/>
      <w:szCs w:val="22"/>
      <w:lang w:eastAsia="en-US"/>
    </w:rPr>
  </w:style>
  <w:style w:type="paragraph" w:styleId="113" w:customStyle="1">
    <w:name w:val="Текст1"/>
    <w:basedOn w:val="Normal"/>
    <w:qFormat/>
    <w:rsid w:val="00de475e"/>
    <w:pPr/>
    <w:rPr>
      <w:rFonts w:ascii="Courier New" w:hAnsi="Courier New"/>
      <w:sz w:val="20"/>
      <w:szCs w:val="20"/>
      <w:lang w:eastAsia="ar-SA"/>
    </w:rPr>
  </w:style>
  <w:style w:type="paragraph" w:styleId="ListParagraph1" w:customStyle="1">
    <w:name w:val="List Paragraph1"/>
    <w:basedOn w:val="Normal"/>
    <w:qFormat/>
    <w:rsid w:val="00de475e"/>
    <w:pPr>
      <w:spacing w:lineRule="auto" w:line="276" w:before="0" w:after="200"/>
      <w:ind w:left="720" w:hanging="0"/>
    </w:pPr>
    <w:rPr>
      <w:rFonts w:ascii="Calibri" w:hAnsi="Calibri"/>
      <w:sz w:val="22"/>
      <w:szCs w:val="22"/>
    </w:rPr>
  </w:style>
  <w:style w:type="paragraph" w:styleId="Normal11" w:customStyle="1">
    <w:name w:val="Normal1"/>
    <w:link w:val="Normal1"/>
    <w:qFormat/>
    <w:rsid w:val="00de475e"/>
    <w:pPr>
      <w:widowControl/>
      <w:suppressAutoHyphens w:val="true"/>
      <w:bidi w:val="0"/>
      <w:spacing w:before="100" w:after="10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paragraph" w:styleId="114" w:customStyle="1">
    <w:name w:val="Цветной список - Акцент 11"/>
    <w:basedOn w:val="Normal"/>
    <w:uiPriority w:val="34"/>
    <w:qFormat/>
    <w:rsid w:val="006b68de"/>
    <w:pPr>
      <w:ind w:left="708" w:hanging="0"/>
    </w:pPr>
    <w:rPr>
      <w:rFonts w:ascii="letter gothic" w:hAnsi="letter gothic" w:cs="Arial Unicode MS"/>
      <w:sz w:val="28"/>
    </w:rPr>
  </w:style>
  <w:style w:type="paragraph" w:styleId="211" w:customStyle="1">
    <w:name w:val="Средняя сетка 21"/>
    <w:uiPriority w:val="1"/>
    <w:qFormat/>
    <w:rsid w:val="006b68de"/>
    <w:pPr>
      <w:widowControl/>
      <w:suppressAutoHyphens w:val="true"/>
      <w:bidi w:val="0"/>
      <w:spacing w:before="0" w:after="0"/>
      <w:jc w:val="left"/>
    </w:pPr>
    <w:rPr>
      <w:rFonts w:ascii="letter gothic" w:hAnsi="letter gothic" w:eastAsia="Times New Roman" w:cs="Arial Unicode MS"/>
      <w:color w:val="auto"/>
      <w:kern w:val="0"/>
      <w:sz w:val="28"/>
      <w:szCs w:val="24"/>
      <w:lang w:val="ru-RU" w:eastAsia="ru-RU" w:bidi="ar-SA"/>
    </w:rPr>
  </w:style>
  <w:style w:type="paragraph" w:styleId="BodyText2">
    <w:name w:val="Body Text 2"/>
    <w:basedOn w:val="Normal"/>
    <w:link w:val="24"/>
    <w:uiPriority w:val="99"/>
    <w:qFormat/>
    <w:rsid w:val="008a4aec"/>
    <w:pPr>
      <w:spacing w:lineRule="auto" w:line="480" w:before="0" w:after="120"/>
    </w:pPr>
    <w:rPr>
      <w:lang w:val="x-none" w:eastAsia="x-none"/>
    </w:rPr>
  </w:style>
  <w:style w:type="paragraph" w:styleId="29" w:customStyle="1">
    <w:name w:val="Основной текст (2)"/>
    <w:basedOn w:val="Normal"/>
    <w:link w:val="25"/>
    <w:qFormat/>
    <w:rsid w:val="007e5140"/>
    <w:pPr>
      <w:widowControl w:val="false"/>
      <w:shd w:val="clear" w:color="auto" w:fill="FFFFFF"/>
      <w:spacing w:lineRule="exact" w:line="490" w:before="640" w:after="0"/>
      <w:jc w:val="both"/>
    </w:pPr>
    <w:rPr>
      <w:sz w:val="26"/>
      <w:szCs w:val="26"/>
      <w:lang w:val="x-none" w:eastAsia="x-none"/>
    </w:rPr>
  </w:style>
  <w:style w:type="paragraph" w:styleId="ListParagraph">
    <w:name w:val="List Paragraph"/>
    <w:basedOn w:val="Normal"/>
    <w:link w:val="Style26"/>
    <w:uiPriority w:val="34"/>
    <w:qFormat/>
    <w:rsid w:val="002a30f0"/>
    <w:pPr>
      <w:ind w:left="708" w:hanging="0"/>
    </w:pPr>
    <w:rPr/>
  </w:style>
  <w:style w:type="paragraph" w:styleId="210" w:customStyle="1">
    <w:name w:val="Текст2"/>
    <w:basedOn w:val="Normal"/>
    <w:qFormat/>
    <w:rsid w:val="003674a5"/>
    <w:pPr/>
    <w:rPr>
      <w:rFonts w:ascii="Courier New" w:hAnsi="Courier New"/>
      <w:sz w:val="20"/>
      <w:szCs w:val="20"/>
    </w:rPr>
  </w:style>
  <w:style w:type="paragraph" w:styleId="FR3" w:customStyle="1">
    <w:name w:val="FR3"/>
    <w:qFormat/>
    <w:rsid w:val="003674a5"/>
    <w:pPr>
      <w:widowControl w:val="false"/>
      <w:suppressAutoHyphens w:val="true"/>
      <w:bidi w:val="0"/>
      <w:spacing w:before="440" w:after="0"/>
      <w:jc w:val="center"/>
    </w:pPr>
    <w:rPr>
      <w:rFonts w:ascii="Arial" w:hAnsi="Arial" w:eastAsia="Times New Roman" w:cs="Arial"/>
      <w:b/>
      <w:bCs/>
      <w:i/>
      <w:iCs/>
      <w:color w:val="auto"/>
      <w:kern w:val="0"/>
      <w:sz w:val="28"/>
      <w:szCs w:val="28"/>
      <w:lang w:val="ru-RU" w:eastAsia="ru-RU" w:bidi="ar-SA"/>
    </w:rPr>
  </w:style>
  <w:style w:type="paragraph" w:styleId="Style49" w:customStyle="1">
    <w:name w:val="Цитаты"/>
    <w:basedOn w:val="Normal"/>
    <w:qFormat/>
    <w:rsid w:val="003674a5"/>
    <w:pPr>
      <w:suppressAutoHyphens w:val="true"/>
      <w:spacing w:before="100" w:after="100"/>
      <w:ind w:left="360" w:right="360" w:hanging="0"/>
    </w:pPr>
    <w:rPr>
      <w:szCs w:val="20"/>
      <w:lang w:eastAsia="ar-SA"/>
    </w:rPr>
  </w:style>
  <w:style w:type="paragraph" w:styleId="ListNumber">
    <w:name w:val="List Number"/>
    <w:basedOn w:val="Normal"/>
    <w:autoRedefine/>
    <w:uiPriority w:val="99"/>
    <w:unhideWhenUsed/>
    <w:qFormat/>
    <w:rsid w:val="006174a2"/>
    <w:pPr>
      <w:numPr>
        <w:ilvl w:val="0"/>
        <w:numId w:val="3"/>
      </w:numPr>
      <w:spacing w:lineRule="auto" w:line="360" w:before="0" w:after="0"/>
      <w:contextualSpacing/>
      <w:jc w:val="both"/>
    </w:pPr>
    <w:rPr>
      <w:sz w:val="28"/>
    </w:rPr>
  </w:style>
  <w:style w:type="paragraph" w:styleId="FR2" w:customStyle="1">
    <w:name w:val="FR2"/>
    <w:qFormat/>
    <w:rsid w:val="007b27b0"/>
    <w:pPr>
      <w:widowControl w:val="false"/>
      <w:suppressAutoHyphens w:val="true"/>
      <w:bidi w:val="0"/>
      <w:snapToGrid w:val="false"/>
      <w:spacing w:before="0" w:after="0"/>
      <w:ind w:firstLine="56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0"/>
      <w:lang w:val="ru-RU" w:eastAsia="ru-RU" w:bidi="ar-SA"/>
    </w:rPr>
  </w:style>
  <w:style w:type="paragraph" w:styleId="HTMLTopofForm">
    <w:name w:val="HTML Top of Form"/>
    <w:basedOn w:val="Normal"/>
    <w:next w:val="Normal"/>
    <w:link w:val="Z"/>
    <w:uiPriority w:val="99"/>
    <w:unhideWhenUsed/>
    <w:qFormat/>
    <w:rsid w:val="00100914"/>
    <w:pPr>
      <w:pBdr>
        <w:bottom w:val="single" w:sz="6" w:space="1" w:color="000000"/>
      </w:pBdr>
      <w:jc w:val="center"/>
    </w:pPr>
    <w:rPr>
      <w:rFonts w:ascii="Arial" w:hAnsi="Arial" w:cs="Arial"/>
      <w:vanish/>
      <w:sz w:val="16"/>
      <w:szCs w:val="16"/>
    </w:rPr>
  </w:style>
  <w:style w:type="paragraph" w:styleId="HTMLBottomofForm">
    <w:name w:val="HTML Bottom of Form"/>
    <w:basedOn w:val="Normal"/>
    <w:next w:val="Normal"/>
    <w:link w:val="Z1"/>
    <w:uiPriority w:val="99"/>
    <w:unhideWhenUsed/>
    <w:qFormat/>
    <w:rsid w:val="00100914"/>
    <w:pPr>
      <w:pBdr>
        <w:top w:val="single" w:sz="6" w:space="1" w:color="000000"/>
      </w:pBdr>
      <w:jc w:val="center"/>
    </w:pPr>
    <w:rPr>
      <w:rFonts w:ascii="Arial" w:hAnsi="Arial" w:cs="Arial"/>
      <w:vanish/>
      <w:sz w:val="16"/>
      <w:szCs w:val="16"/>
    </w:rPr>
  </w:style>
  <w:style w:type="paragraph" w:styleId="Formattext" w:customStyle="1">
    <w:name w:val="formattext"/>
    <w:basedOn w:val="Normal"/>
    <w:qFormat/>
    <w:rsid w:val="009d7386"/>
    <w:pPr>
      <w:spacing w:beforeAutospacing="1" w:afterAutospacing="1"/>
    </w:pPr>
    <w:rPr/>
  </w:style>
  <w:style w:type="paragraph" w:styleId="5" w:customStyle="1">
    <w:name w:val="Основной текст5"/>
    <w:basedOn w:val="Normal"/>
    <w:qFormat/>
    <w:rsid w:val="00af70a6"/>
    <w:pPr>
      <w:shd w:val="clear" w:color="auto" w:fill="FFFFFF"/>
      <w:spacing w:lineRule="exact" w:line="317" w:before="0" w:after="300"/>
      <w:ind w:hanging="380"/>
      <w:jc w:val="center"/>
    </w:pPr>
    <w:rPr>
      <w:sz w:val="27"/>
      <w:szCs w:val="27"/>
    </w:rPr>
  </w:style>
  <w:style w:type="paragraph" w:styleId="44" w:customStyle="1">
    <w:name w:val="Основной текст (4)"/>
    <w:basedOn w:val="Normal"/>
    <w:link w:val="43"/>
    <w:qFormat/>
    <w:rsid w:val="00e03fef"/>
    <w:pPr>
      <w:shd w:val="clear" w:color="auto" w:fill="FFFFFF"/>
      <w:spacing w:lineRule="atLeast" w:line="0" w:before="1020" w:after="420"/>
      <w:jc w:val="center"/>
    </w:pPr>
    <w:rPr>
      <w:b/>
      <w:bCs/>
      <w:sz w:val="27"/>
      <w:szCs w:val="27"/>
    </w:rPr>
  </w:style>
  <w:style w:type="paragraph" w:styleId="Bookparagraph" w:customStyle="1">
    <w:name w:val="book-paragraph"/>
    <w:basedOn w:val="Normal"/>
    <w:qFormat/>
    <w:rsid w:val="0023385a"/>
    <w:pPr>
      <w:spacing w:beforeAutospacing="1" w:afterAutospacing="1"/>
    </w:pPr>
    <w:rPr/>
  </w:style>
  <w:style w:type="paragraph" w:styleId="C2" w:customStyle="1">
    <w:name w:val="c2"/>
    <w:basedOn w:val="Normal"/>
    <w:qFormat/>
    <w:rsid w:val="00f56509"/>
    <w:pPr>
      <w:spacing w:beforeAutospacing="1" w:afterAutospacing="1"/>
    </w:pPr>
    <w:rPr/>
  </w:style>
  <w:style w:type="paragraph" w:styleId="Annotationtext">
    <w:name w:val="annotation text"/>
    <w:basedOn w:val="Normal"/>
    <w:link w:val="Style27"/>
    <w:qFormat/>
    <w:rsid w:val="00a4616d"/>
    <w:pPr/>
    <w:rPr>
      <w:sz w:val="20"/>
      <w:szCs w:val="20"/>
    </w:rPr>
  </w:style>
  <w:style w:type="paragraph" w:styleId="Annotationsubject">
    <w:name w:val="annotation subject"/>
    <w:basedOn w:val="Annotationtext"/>
    <w:next w:val="Annotationtext"/>
    <w:link w:val="Style28"/>
    <w:semiHidden/>
    <w:unhideWhenUsed/>
    <w:qFormat/>
    <w:rsid w:val="00a4616d"/>
    <w:pPr/>
    <w:rPr>
      <w:b/>
      <w:bCs/>
    </w:rPr>
  </w:style>
  <w:style w:type="paragraph" w:styleId="TableParagraph" w:customStyle="1">
    <w:name w:val="Table Paragraph"/>
    <w:basedOn w:val="Normal"/>
    <w:uiPriority w:val="1"/>
    <w:qFormat/>
    <w:rsid w:val="003b0ae5"/>
    <w:pPr>
      <w:widowControl w:val="false"/>
      <w:ind w:left="107" w:hanging="0"/>
    </w:pPr>
    <w:rPr>
      <w:sz w:val="22"/>
      <w:szCs w:val="22"/>
      <w:lang w:eastAsia="en-US"/>
    </w:rPr>
  </w:style>
  <w:style w:type="paragraph" w:styleId="NoSpacing">
    <w:name w:val="No Spacing"/>
    <w:uiPriority w:val="1"/>
    <w:qFormat/>
    <w:rsid w:val="00e84a7a"/>
    <w:pPr>
      <w:widowControl w:val="false"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2"/>
      <w:szCs w:val="22"/>
      <w:lang w:val="ru-RU" w:eastAsia="en-US" w:bidi="ar-SA"/>
    </w:rPr>
  </w:style>
  <w:style w:type="paragraph" w:styleId="C3" w:customStyle="1">
    <w:name w:val="c3"/>
    <w:basedOn w:val="Normal"/>
    <w:qFormat/>
    <w:rsid w:val="00c2763d"/>
    <w:pPr>
      <w:spacing w:beforeAutospacing="1" w:afterAutospacing="1"/>
    </w:pPr>
    <w:rPr/>
  </w:style>
  <w:style w:type="paragraph" w:styleId="C56" w:customStyle="1">
    <w:name w:val="c56"/>
    <w:basedOn w:val="Normal"/>
    <w:qFormat/>
    <w:rsid w:val="00c2763d"/>
    <w:pPr>
      <w:spacing w:beforeAutospacing="1" w:afterAutospacing="1"/>
    </w:pPr>
    <w:rPr/>
  </w:style>
  <w:style w:type="paragraph" w:styleId="C7" w:customStyle="1">
    <w:name w:val="c7"/>
    <w:basedOn w:val="Normal"/>
    <w:qFormat/>
    <w:rsid w:val="00270e0d"/>
    <w:pPr>
      <w:spacing w:beforeAutospacing="1" w:afterAutospacing="1"/>
    </w:pPr>
    <w:rPr/>
  </w:style>
  <w:style w:type="paragraph" w:styleId="Style50" w:customStyle="1">
    <w:name w:val="Другое"/>
    <w:basedOn w:val="Normal"/>
    <w:link w:val="Style29"/>
    <w:qFormat/>
    <w:rsid w:val="00842139"/>
    <w:pPr>
      <w:widowControl w:val="false"/>
      <w:spacing w:lineRule="auto" w:line="259"/>
      <w:ind w:firstLine="400"/>
    </w:pPr>
    <w:rPr>
      <w:color w:val="232323"/>
      <w:sz w:val="26"/>
      <w:szCs w:val="26"/>
    </w:rPr>
  </w:style>
  <w:style w:type="paragraph" w:styleId="C14" w:customStyle="1">
    <w:name w:val="c14"/>
    <w:basedOn w:val="Normal"/>
    <w:qFormat/>
    <w:rsid w:val="005a26a8"/>
    <w:pPr>
      <w:spacing w:beforeAutospacing="1" w:afterAutospacing="1"/>
    </w:pPr>
    <w:rPr/>
  </w:style>
  <w:style w:type="paragraph" w:styleId="Style201" w:customStyle="1">
    <w:name w:val="Style20"/>
    <w:basedOn w:val="Normal"/>
    <w:uiPriority w:val="99"/>
    <w:qFormat/>
    <w:rsid w:val="0024148d"/>
    <w:pPr>
      <w:widowControl w:val="false"/>
    </w:pPr>
    <w:rPr/>
  </w:style>
  <w:style w:type="paragraph" w:styleId="Style71" w:customStyle="1">
    <w:name w:val="Style7"/>
    <w:basedOn w:val="Normal"/>
    <w:uiPriority w:val="99"/>
    <w:qFormat/>
    <w:rsid w:val="0024148d"/>
    <w:pPr>
      <w:widowControl w:val="false"/>
      <w:spacing w:lineRule="exact" w:line="326"/>
      <w:jc w:val="center"/>
    </w:pPr>
    <w:rPr>
      <w:rFonts w:eastAsia="" w:eastAsiaTheme="minorEastAsia"/>
    </w:rPr>
  </w:style>
  <w:style w:type="paragraph" w:styleId="Style131" w:customStyle="1">
    <w:name w:val="Style13"/>
    <w:basedOn w:val="Normal"/>
    <w:uiPriority w:val="99"/>
    <w:qFormat/>
    <w:rsid w:val="0024148d"/>
    <w:pPr>
      <w:widowControl w:val="false"/>
      <w:jc w:val="both"/>
    </w:pPr>
    <w:rPr>
      <w:sz w:val="20"/>
      <w:szCs w:val="20"/>
    </w:rPr>
  </w:style>
  <w:style w:type="paragraph" w:styleId="Style410" w:customStyle="1">
    <w:name w:val="Style4"/>
    <w:basedOn w:val="Normal"/>
    <w:uiPriority w:val="99"/>
    <w:qFormat/>
    <w:rsid w:val="00e74377"/>
    <w:pPr>
      <w:widowControl w:val="false"/>
      <w:suppressAutoHyphens w:val="true"/>
      <w:jc w:val="both"/>
    </w:pPr>
    <w:rPr>
      <w:sz w:val="20"/>
      <w:szCs w:val="20"/>
    </w:rPr>
  </w:style>
  <w:style w:type="paragraph" w:styleId="Style51">
    <w:name w:val="Содержимое врезки"/>
    <w:basedOn w:val="Normal"/>
    <w:qFormat/>
    <w:pPr/>
    <w:rPr/>
  </w:style>
  <w:style w:type="paragraph" w:styleId="Paragraph">
    <w:name w:val="paragraph"/>
    <w:basedOn w:val="Normal"/>
    <w:qFormat/>
    <w:pPr>
      <w:spacing w:lineRule="auto" w:line="240" w:before="0" w:after="0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Style52">
    <w:name w:val="Текст в заданном формате"/>
    <w:basedOn w:val="Normal"/>
    <w:qFormat/>
    <w:pPr>
      <w:spacing w:before="0" w:after="0"/>
    </w:pPr>
    <w:rPr>
      <w:rFonts w:ascii="Liberation Mono" w:hAnsi="Liberation Mono" w:eastAsia="Liberation Mono" w:cs="Liberation Mono"/>
      <w:sz w:val="20"/>
      <w:szCs w:val="20"/>
    </w:rPr>
  </w:style>
  <w:style w:type="paragraph" w:styleId="Style53">
    <w:name w:val="Горизонтальная линия"/>
    <w:basedOn w:val="Normal"/>
    <w:next w:val="Style35"/>
    <w:qFormat/>
    <w:pPr>
      <w:suppressLineNumbers/>
      <w:pBdr>
        <w:bottom w:val="double" w:sz="2" w:space="0" w:color="808080"/>
      </w:pBdr>
      <w:spacing w:before="0" w:after="283"/>
    </w:pPr>
    <w:rPr>
      <w:sz w:val="12"/>
      <w:szCs w:val="12"/>
    </w:rPr>
  </w:style>
  <w:style w:type="paragraph" w:styleId="Style54">
    <w:name w:val="Содержимое таблицы"/>
    <w:basedOn w:val="Normal"/>
    <w:qFormat/>
    <w:pPr>
      <w:widowControl w:val="false"/>
      <w:suppressLineNumbers/>
    </w:pPr>
    <w:rPr/>
  </w:style>
  <w:style w:type="paragraph" w:styleId="Style55">
    <w:name w:val="Заголовок таблицы"/>
    <w:basedOn w:val="Style54"/>
    <w:qFormat/>
    <w:pPr>
      <w:suppressLineNumbers/>
      <w:jc w:val="center"/>
    </w:pPr>
    <w:rPr>
      <w:b/>
      <w:bCs/>
    </w:rPr>
  </w:style>
  <w:style w:type="numbering" w:styleId="NoList" w:default="1">
    <w:name w:val="No List"/>
    <w:uiPriority w:val="99"/>
    <w:semiHidden/>
    <w:unhideWhenUsed/>
    <w:qFormat/>
  </w:style>
  <w:style w:type="numbering" w:styleId="Style56" w:customStyle="1">
    <w:name w:val="С числами"/>
    <w:qFormat/>
    <w:rsid w:val="00461b5f"/>
  </w:style>
  <w:style w:type="numbering" w:styleId="212" w:customStyle="1">
    <w:name w:val="Список 21"/>
    <w:qFormat/>
    <w:rsid w:val="00333228"/>
  </w:style>
  <w:style w:type="numbering" w:styleId="List6" w:customStyle="1">
    <w:name w:val="List 6"/>
    <w:qFormat/>
    <w:rsid w:val="000926c2"/>
  </w:style>
  <w:style w:type="numbering" w:styleId="List14" w:customStyle="1">
    <w:name w:val="List 14"/>
    <w:qFormat/>
    <w:rsid w:val="00220485"/>
  </w:style>
  <w:style w:type="numbering" w:styleId="List15" w:customStyle="1">
    <w:name w:val="List 15"/>
    <w:qFormat/>
    <w:rsid w:val="00220485"/>
  </w:style>
  <w:style w:type="numbering" w:styleId="List24" w:customStyle="1">
    <w:name w:val="List 24"/>
    <w:qFormat/>
    <w:rsid w:val="00d872f9"/>
  </w:style>
  <w:style w:type="numbering" w:styleId="List25" w:customStyle="1">
    <w:name w:val="List 25"/>
    <w:qFormat/>
    <w:rsid w:val="00d872f9"/>
  </w:style>
  <w:style w:type="numbering" w:styleId="List27" w:customStyle="1">
    <w:name w:val="List 27"/>
    <w:qFormat/>
    <w:rsid w:val="00134957"/>
  </w:style>
  <w:style w:type="numbering" w:styleId="List28" w:customStyle="1">
    <w:name w:val="List 28"/>
    <w:qFormat/>
    <w:rsid w:val="00134957"/>
  </w:style>
  <w:style w:type="numbering" w:styleId="List29" w:customStyle="1">
    <w:name w:val="List 29"/>
    <w:qFormat/>
    <w:rsid w:val="00134957"/>
  </w:style>
  <w:style w:type="numbering" w:styleId="51" w:customStyle="1">
    <w:name w:val="Список 51"/>
    <w:qFormat/>
    <w:rsid w:val="006d22e1"/>
  </w:style>
  <w:style w:type="numbering" w:styleId="115" w:customStyle="1">
    <w:name w:val="С числами1"/>
    <w:qFormat/>
    <w:rsid w:val="008522a1"/>
  </w:style>
  <w:style w:type="table" w:default="1" w:styleId="a3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f8">
    <w:name w:val="Table Grid"/>
    <w:basedOn w:val="a3"/>
    <w:rsid w:val="00286d44"/>
    <w:rPr>
      <w:lang w:eastAsia="en-US"/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rsid w:val="00ed3d28"/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2-1">
    <w:name w:val="Medium Grid 2 Accent 1"/>
    <w:basedOn w:val="a3"/>
    <w:uiPriority w:val="1"/>
    <w:rsid w:val="008522a1"/>
    <w:rPr>
      <w:lang w:val="x-none" w:eastAsia="x-none"/>
      <w:sz w:val="22"/>
      <w:szCs w:val="22"/>
    </w:rPr>
    <w:tblPr>
      <w:tblStyleRowBandSize w:val="1"/>
      <w:tblStyleColBandSize w:val="1"/>
      <w:tblBorders>
        <w:top w:val="single" w:color="000000" w:sz="8" w:space="0"/>
        <w:left w:val="single" w:color="000000" w:sz="8" w:space="0"/>
        <w:bottom w:val="single" w:color="000000" w:sz="8" w:space="0"/>
        <w:right w:val="single" w:color="000000" w:sz="8" w:space="0"/>
        <w:insideH w:val="single" w:color="000000" w:sz="8" w:space="0"/>
        <w:insideV w:val="single" w:color="000000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/>
    </w:tcPr>
    <w:tblStylePr w:type="firstRow">
      <w:tblPr/>
      <w:tcPr>
        <w:shd w:val="clear" w:color="auto" w:fill="E6E6E6"/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color="000000" w:sz="6" w:space="0"/>
          <w:insideV w:val="single" w:color="000000" w:sz="6" w:space="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customStyle="1" w:styleId="TableGrid">
    <w:name w:val="TableGrid"/>
    <w:rsid w:val="00dc63bc"/>
    <w:rPr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b">
    <w:name w:val="Сетка таблицы1"/>
    <w:basedOn w:val="a3"/>
    <w:uiPriority w:val="39"/>
    <w:rsid w:val="00694c34"/>
    <w:rPr>
      <w:lang w:eastAsia="en-US"/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footer" Target="footer1.xml"/><Relationship Id="rId4" Type="http://schemas.openxmlformats.org/officeDocument/2006/relationships/hyperlink" Target="http://www.iprbookshop.ru/81026.html" TargetMode="External"/><Relationship Id="rId5" Type="http://schemas.openxmlformats.org/officeDocument/2006/relationships/hyperlink" Target="" TargetMode="External"/><Relationship Id="rId6" Type="http://schemas.openxmlformats.org/officeDocument/2006/relationships/hyperlink" Target="https://www.tourdom.ru/hotline/" TargetMode="External"/><Relationship Id="rId7" Type="http://schemas.openxmlformats.org/officeDocument/2006/relationships/hyperlink" Target="https://www.tourprom.ru/" TargetMode="External"/><Relationship Id="rId8" Type="http://schemas.openxmlformats.org/officeDocument/2006/relationships/hyperlink" Target="http://www.gks.ru/" TargetMode="External"/><Relationship Id="rId9" Type="http://schemas.openxmlformats.org/officeDocument/2006/relationships/hyperlink" Target="http://www.gks.ru/" TargetMode="External"/><Relationship Id="rId10" Type="http://schemas.openxmlformats.org/officeDocument/2006/relationships/hyperlink" Target="http://www.gks.ru/" TargetMode="External"/><Relationship Id="rId11" Type="http://schemas.openxmlformats.org/officeDocument/2006/relationships/hyperlink" Target="http://www.gks.ru/" TargetMode="External"/><Relationship Id="rId12" Type="http://schemas.openxmlformats.org/officeDocument/2006/relationships/hyperlink" Target="http://www.gks.ru/" TargetMode="External"/><Relationship Id="rId13" Type="http://schemas.openxmlformats.org/officeDocument/2006/relationships/hyperlink" Target="http://www.gks.ru/" TargetMode="External"/><Relationship Id="rId14" Type="http://schemas.openxmlformats.org/officeDocument/2006/relationships/hyperlink" Target="http://www.gks.ru/" TargetMode="External"/><Relationship Id="rId15" Type="http://schemas.openxmlformats.org/officeDocument/2006/relationships/hyperlink" Target="http://www.rostourunion.ru/" TargetMode="External"/><Relationship Id="rId16" Type="http://schemas.openxmlformats.org/officeDocument/2006/relationships/hyperlink" Target="http://www.rostourunion.ru/" TargetMode="External"/><Relationship Id="rId17" Type="http://schemas.openxmlformats.org/officeDocument/2006/relationships/hyperlink" Target="http://www.rostourunion.ru/" TargetMode="External"/><Relationship Id="rId18" Type="http://schemas.openxmlformats.org/officeDocument/2006/relationships/hyperlink" Target="http://www.rostourunion.ru/" TargetMode="External"/><Relationship Id="rId19" Type="http://schemas.openxmlformats.org/officeDocument/2006/relationships/hyperlink" Target="http://www.rostourunion.ru/" TargetMode="External"/><Relationship Id="rId20" Type="http://schemas.openxmlformats.org/officeDocument/2006/relationships/hyperlink" Target="http://www.rostourunion.ru/" TargetMode="External"/><Relationship Id="rId21" Type="http://schemas.openxmlformats.org/officeDocument/2006/relationships/hyperlink" Target="http://www.rostourunion.ru/" TargetMode="External"/><Relationship Id="rId22" Type="http://schemas.openxmlformats.org/officeDocument/2006/relationships/hyperlink" Target="http://www.rostourunion.ru/" TargetMode="External"/><Relationship Id="rId23" Type="http://schemas.openxmlformats.org/officeDocument/2006/relationships/hyperlink" Target="http://www.znanium.com/" TargetMode="External"/><Relationship Id="rId24" Type="http://schemas.openxmlformats.org/officeDocument/2006/relationships/hyperlink" Target="https://urait.ru/" TargetMode="External"/><Relationship Id="rId25" Type="http://schemas.openxmlformats.org/officeDocument/2006/relationships/hyperlink" Target="http://&#1085;&#1101;&#1073;.&#1088;&#1092;" TargetMode="External"/><Relationship Id="rId26" Type="http://schemas.openxmlformats.org/officeDocument/2006/relationships/hyperlink" Target="https://spark-interfax.ru/" TargetMode="External"/><Relationship Id="rId27" Type="http://schemas.openxmlformats.org/officeDocument/2006/relationships/header" Target="header1.xml"/><Relationship Id="rId28" Type="http://schemas.openxmlformats.org/officeDocument/2006/relationships/header" Target="header2.xml"/><Relationship Id="rId29" Type="http://schemas.openxmlformats.org/officeDocument/2006/relationships/footer" Target="footer2.xml"/><Relationship Id="rId30" Type="http://schemas.openxmlformats.org/officeDocument/2006/relationships/footer" Target="footer3.xml"/><Relationship Id="rId31" Type="http://schemas.openxmlformats.org/officeDocument/2006/relationships/numbering" Target="numbering.xml"/><Relationship Id="rId32" Type="http://schemas.openxmlformats.org/officeDocument/2006/relationships/fontTable" Target="fontTable.xml"/><Relationship Id="rId33" Type="http://schemas.openxmlformats.org/officeDocument/2006/relationships/settings" Target="settings.xml"/><Relationship Id="rId34" Type="http://schemas.openxmlformats.org/officeDocument/2006/relationships/theme" Target="theme/theme1.xml"/><Relationship Id="rId35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506860-29D4-421E-90EF-C7D95A96DC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Application>LibreOffice/7.3.7.2$Linux_X86_64 LibreOffice_project/30$Build-2</Application>
  <AppVersion>15.0000</AppVersion>
  <Pages>16</Pages>
  <Words>4003</Words>
  <Characters>30421</Characters>
  <CharactersWithSpaces>33957</CharactersWithSpaces>
  <Paragraphs>546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2023-06-14T14:36:00Z</dcterms:created>
  <dc:creator>SamLab.ws</dc:creator>
  <dc:description/>
  <dc:language>ru-RU</dc:language>
  <cp:lastModifiedBy/>
  <cp:lastPrinted>2024-03-06T13:03:00Z</cp:lastPrinted>
  <dcterms:modified xsi:type="dcterms:W3CDTF">2026-01-29T04:06:35Z</dcterms:modified>
  <cp:revision>22</cp:revision>
  <dc:subject/>
  <dc:title>Федеральное государственное образовательное бюджетное учреждение высшего образования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